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766" w:rsidRPr="00BD3045" w:rsidRDefault="00712766" w:rsidP="00E03183">
      <w:pPr>
        <w:jc w:val="center"/>
        <w:rPr>
          <w:rFonts w:ascii="Times New Roman" w:hAnsi="Times New Roman" w:cs="Times New Roman"/>
          <w:b/>
        </w:rPr>
      </w:pPr>
      <w:r w:rsidRPr="00BD3045">
        <w:rPr>
          <w:rFonts w:ascii="Times New Roman" w:hAnsi="Times New Roman" w:cs="Times New Roman"/>
          <w:b/>
        </w:rPr>
        <w:t>BAĞKUR REHBERİ</w:t>
      </w:r>
      <w:r w:rsidR="00D11A8D" w:rsidRPr="00BD3045">
        <w:rPr>
          <w:rFonts w:ascii="Times New Roman" w:hAnsi="Times New Roman" w:cs="Times New Roman"/>
          <w:b/>
        </w:rPr>
        <w:t xml:space="preserve">  ( 4-B )</w:t>
      </w:r>
    </w:p>
    <w:p w:rsidR="00712766" w:rsidRDefault="00712766" w:rsidP="00D11A8D">
      <w:pPr>
        <w:jc w:val="both"/>
        <w:rPr>
          <w:rFonts w:ascii="Times New Roman" w:hAnsi="Times New Roman" w:cs="Times New Roman"/>
          <w:color w:val="FF0000"/>
        </w:rPr>
      </w:pPr>
      <w:r w:rsidRPr="00D11A8D">
        <w:rPr>
          <w:rFonts w:ascii="Times New Roman" w:hAnsi="Times New Roman" w:cs="Times New Roman"/>
          <w:color w:val="FF0000"/>
        </w:rPr>
        <w:t xml:space="preserve">Kimler </w:t>
      </w:r>
      <w:proofErr w:type="spellStart"/>
      <w:r w:rsidRPr="00D11A8D">
        <w:rPr>
          <w:rFonts w:ascii="Times New Roman" w:hAnsi="Times New Roman" w:cs="Times New Roman"/>
          <w:color w:val="FF0000"/>
        </w:rPr>
        <w:t>Bağkur</w:t>
      </w:r>
      <w:proofErr w:type="spellEnd"/>
      <w:r w:rsidRPr="00D11A8D">
        <w:rPr>
          <w:rFonts w:ascii="Times New Roman" w:hAnsi="Times New Roman" w:cs="Times New Roman"/>
          <w:color w:val="FF0000"/>
        </w:rPr>
        <w:t xml:space="preserve"> </w:t>
      </w:r>
      <w:proofErr w:type="gramStart"/>
      <w:r w:rsidRPr="00D11A8D">
        <w:rPr>
          <w:rFonts w:ascii="Times New Roman" w:hAnsi="Times New Roman" w:cs="Times New Roman"/>
          <w:color w:val="FF0000"/>
        </w:rPr>
        <w:t>Sigortalısıdır ?</w:t>
      </w:r>
      <w:proofErr w:type="gramEnd"/>
    </w:p>
    <w:p w:rsidR="00BD3045" w:rsidRPr="00BD3045" w:rsidRDefault="00BD3045" w:rsidP="00D11A8D">
      <w:pPr>
        <w:jc w:val="both"/>
        <w:rPr>
          <w:rFonts w:ascii="Times New Roman" w:hAnsi="Times New Roman" w:cs="Times New Roman"/>
        </w:rPr>
      </w:pPr>
      <w:r w:rsidRPr="00BD3045">
        <w:rPr>
          <w:rFonts w:ascii="Times New Roman" w:hAnsi="Times New Roman" w:cs="Times New Roman"/>
        </w:rPr>
        <w:t>5510 Sayılı Kanun’un 4’üncü maddesi birinci fıkrasının ( b ) bendine göre;</w:t>
      </w:r>
    </w:p>
    <w:p w:rsidR="00BD3045" w:rsidRPr="00BD3045" w:rsidRDefault="00BD3045" w:rsidP="00BD3045">
      <w:pPr>
        <w:pStyle w:val="ListeParagraf"/>
        <w:numPr>
          <w:ilvl w:val="0"/>
          <w:numId w:val="1"/>
        </w:numPr>
        <w:jc w:val="both"/>
        <w:rPr>
          <w:rFonts w:ascii="Times New Roman" w:hAnsi="Times New Roman" w:cs="Times New Roman"/>
        </w:rPr>
      </w:pPr>
      <w:r w:rsidRPr="00BD3045">
        <w:rPr>
          <w:rFonts w:ascii="Times New Roman" w:hAnsi="Times New Roman" w:cs="Times New Roman"/>
        </w:rPr>
        <w:t>Ticari Kazanç veya Serbest Meslek Kazancı Nedeniyle gerçek ve basit usulde gelir vergisi mükellefi olanlar</w:t>
      </w:r>
    </w:p>
    <w:p w:rsidR="00BD3045" w:rsidRPr="00BD3045" w:rsidRDefault="00BD3045" w:rsidP="00BD3045">
      <w:pPr>
        <w:pStyle w:val="ListeParagraf"/>
        <w:numPr>
          <w:ilvl w:val="0"/>
          <w:numId w:val="1"/>
        </w:numPr>
        <w:jc w:val="both"/>
        <w:rPr>
          <w:rFonts w:ascii="Times New Roman" w:hAnsi="Times New Roman" w:cs="Times New Roman"/>
        </w:rPr>
      </w:pPr>
      <w:r w:rsidRPr="00BD3045">
        <w:rPr>
          <w:rFonts w:ascii="Times New Roman" w:hAnsi="Times New Roman" w:cs="Times New Roman"/>
        </w:rPr>
        <w:t xml:space="preserve">Gelir Vergisinden muaf olup esnaf ve </w:t>
      </w:r>
      <w:proofErr w:type="gramStart"/>
      <w:r w:rsidRPr="00BD3045">
        <w:rPr>
          <w:rFonts w:ascii="Times New Roman" w:hAnsi="Times New Roman" w:cs="Times New Roman"/>
        </w:rPr>
        <w:t>sanatkarlar</w:t>
      </w:r>
      <w:proofErr w:type="gramEnd"/>
      <w:r w:rsidRPr="00BD3045">
        <w:rPr>
          <w:rFonts w:ascii="Times New Roman" w:hAnsi="Times New Roman" w:cs="Times New Roman"/>
        </w:rPr>
        <w:t xml:space="preserve"> siciline kayıtlı olanlar</w:t>
      </w:r>
    </w:p>
    <w:p w:rsidR="00BD3045" w:rsidRPr="00BD3045" w:rsidRDefault="00BD3045" w:rsidP="00BD3045">
      <w:pPr>
        <w:pStyle w:val="ListeParagraf"/>
        <w:numPr>
          <w:ilvl w:val="0"/>
          <w:numId w:val="1"/>
        </w:numPr>
        <w:jc w:val="both"/>
        <w:rPr>
          <w:rFonts w:ascii="Times New Roman" w:hAnsi="Times New Roman" w:cs="Times New Roman"/>
        </w:rPr>
      </w:pPr>
      <w:r w:rsidRPr="00BD3045">
        <w:rPr>
          <w:rFonts w:ascii="Times New Roman" w:hAnsi="Times New Roman" w:cs="Times New Roman"/>
        </w:rPr>
        <w:t xml:space="preserve">Limited Şirketlerin ve </w:t>
      </w:r>
      <w:proofErr w:type="spellStart"/>
      <w:r w:rsidRPr="00BD3045">
        <w:rPr>
          <w:rFonts w:ascii="Times New Roman" w:hAnsi="Times New Roman" w:cs="Times New Roman"/>
        </w:rPr>
        <w:t>Kollektif</w:t>
      </w:r>
      <w:proofErr w:type="spellEnd"/>
      <w:r w:rsidRPr="00BD3045">
        <w:rPr>
          <w:rFonts w:ascii="Times New Roman" w:hAnsi="Times New Roman" w:cs="Times New Roman"/>
        </w:rPr>
        <w:t xml:space="preserve"> şirketlerin ortakları</w:t>
      </w:r>
    </w:p>
    <w:p w:rsidR="00BD3045" w:rsidRPr="00BD3045" w:rsidRDefault="00BD3045" w:rsidP="00BD3045">
      <w:pPr>
        <w:pStyle w:val="ListeParagraf"/>
        <w:numPr>
          <w:ilvl w:val="0"/>
          <w:numId w:val="1"/>
        </w:numPr>
        <w:jc w:val="both"/>
        <w:rPr>
          <w:rFonts w:ascii="Times New Roman" w:hAnsi="Times New Roman" w:cs="Times New Roman"/>
        </w:rPr>
      </w:pPr>
      <w:r w:rsidRPr="00BD3045">
        <w:rPr>
          <w:rFonts w:ascii="Times New Roman" w:hAnsi="Times New Roman" w:cs="Times New Roman"/>
        </w:rPr>
        <w:t>Anonim Şirketlerin yönetim kurulu üyesi olan ortakları</w:t>
      </w:r>
    </w:p>
    <w:p w:rsidR="00BD3045" w:rsidRPr="00BD3045" w:rsidRDefault="00BD3045" w:rsidP="00BD3045">
      <w:pPr>
        <w:pStyle w:val="ListeParagraf"/>
        <w:numPr>
          <w:ilvl w:val="0"/>
          <w:numId w:val="1"/>
        </w:numPr>
        <w:jc w:val="both"/>
        <w:rPr>
          <w:rFonts w:ascii="Times New Roman" w:hAnsi="Times New Roman" w:cs="Times New Roman"/>
        </w:rPr>
      </w:pPr>
      <w:r w:rsidRPr="00BD3045">
        <w:rPr>
          <w:rFonts w:ascii="Times New Roman" w:hAnsi="Times New Roman" w:cs="Times New Roman"/>
        </w:rPr>
        <w:t>Hizmet akdine bağlı olmaksızın kendi adına ve hesabına bağımsız çalışanlar</w:t>
      </w:r>
    </w:p>
    <w:p w:rsidR="00BD3045" w:rsidRPr="00BD3045" w:rsidRDefault="00BD3045" w:rsidP="00BD3045">
      <w:pPr>
        <w:pStyle w:val="ListeParagraf"/>
        <w:numPr>
          <w:ilvl w:val="0"/>
          <w:numId w:val="1"/>
        </w:numPr>
        <w:jc w:val="both"/>
        <w:rPr>
          <w:rFonts w:ascii="Times New Roman" w:hAnsi="Times New Roman" w:cs="Times New Roman"/>
        </w:rPr>
      </w:pPr>
      <w:r w:rsidRPr="00BD3045">
        <w:rPr>
          <w:rFonts w:ascii="Times New Roman" w:hAnsi="Times New Roman" w:cs="Times New Roman"/>
        </w:rPr>
        <w:t>Sermayesi paylara bölünmüş komandit şirketlerin komandite ortakları</w:t>
      </w:r>
    </w:p>
    <w:p w:rsidR="00BD3045" w:rsidRPr="00BD3045" w:rsidRDefault="00BD3045" w:rsidP="00BD3045">
      <w:pPr>
        <w:pStyle w:val="ListeParagraf"/>
        <w:numPr>
          <w:ilvl w:val="0"/>
          <w:numId w:val="1"/>
        </w:numPr>
        <w:jc w:val="both"/>
        <w:rPr>
          <w:rFonts w:ascii="Times New Roman" w:hAnsi="Times New Roman" w:cs="Times New Roman"/>
        </w:rPr>
      </w:pPr>
      <w:r w:rsidRPr="00BD3045">
        <w:rPr>
          <w:rFonts w:ascii="Times New Roman" w:hAnsi="Times New Roman" w:cs="Times New Roman"/>
        </w:rPr>
        <w:t>Adi komandit şirketlerin komandite ve komanditer ortakları</w:t>
      </w:r>
    </w:p>
    <w:p w:rsidR="00BD3045" w:rsidRPr="00BD3045" w:rsidRDefault="00BD3045" w:rsidP="00BD3045">
      <w:pPr>
        <w:pStyle w:val="ListeParagraf"/>
        <w:numPr>
          <w:ilvl w:val="0"/>
          <w:numId w:val="1"/>
        </w:numPr>
        <w:jc w:val="both"/>
        <w:rPr>
          <w:rFonts w:ascii="Times New Roman" w:hAnsi="Times New Roman" w:cs="Times New Roman"/>
        </w:rPr>
      </w:pPr>
      <w:r w:rsidRPr="00BD3045">
        <w:rPr>
          <w:rFonts w:ascii="Times New Roman" w:hAnsi="Times New Roman" w:cs="Times New Roman"/>
        </w:rPr>
        <w:t>Donatma iştirakleri ortakları</w:t>
      </w:r>
    </w:p>
    <w:p w:rsidR="00BD3045" w:rsidRPr="00BD3045" w:rsidRDefault="00BD3045" w:rsidP="00BD3045">
      <w:pPr>
        <w:pStyle w:val="ListeParagraf"/>
        <w:numPr>
          <w:ilvl w:val="0"/>
          <w:numId w:val="1"/>
        </w:numPr>
        <w:jc w:val="both"/>
        <w:rPr>
          <w:rFonts w:ascii="Times New Roman" w:hAnsi="Times New Roman" w:cs="Times New Roman"/>
        </w:rPr>
      </w:pPr>
      <w:r w:rsidRPr="00BD3045">
        <w:rPr>
          <w:rFonts w:ascii="Times New Roman" w:hAnsi="Times New Roman" w:cs="Times New Roman"/>
        </w:rPr>
        <w:t>Köy ve mahalle muhtarı seçilenler</w:t>
      </w:r>
    </w:p>
    <w:p w:rsidR="00BD3045" w:rsidRPr="00BD3045" w:rsidRDefault="00BD3045" w:rsidP="00BD3045">
      <w:pPr>
        <w:pStyle w:val="ListeParagraf"/>
        <w:numPr>
          <w:ilvl w:val="0"/>
          <w:numId w:val="1"/>
        </w:numPr>
        <w:jc w:val="both"/>
        <w:rPr>
          <w:rFonts w:ascii="Times New Roman" w:hAnsi="Times New Roman" w:cs="Times New Roman"/>
        </w:rPr>
      </w:pPr>
      <w:r w:rsidRPr="00BD3045">
        <w:rPr>
          <w:rFonts w:ascii="Times New Roman" w:hAnsi="Times New Roman" w:cs="Times New Roman"/>
        </w:rPr>
        <w:t>Tarımsal Faaliyette bulunanlar</w:t>
      </w:r>
    </w:p>
    <w:p w:rsidR="00BD3045" w:rsidRPr="00BD3045" w:rsidRDefault="00BD3045" w:rsidP="00BD3045">
      <w:pPr>
        <w:pStyle w:val="ListeParagraf"/>
        <w:numPr>
          <w:ilvl w:val="0"/>
          <w:numId w:val="1"/>
        </w:numPr>
        <w:jc w:val="both"/>
        <w:rPr>
          <w:rFonts w:ascii="Times New Roman" w:hAnsi="Times New Roman" w:cs="Times New Roman"/>
        </w:rPr>
      </w:pPr>
      <w:r w:rsidRPr="00BD3045">
        <w:rPr>
          <w:rFonts w:ascii="Times New Roman" w:hAnsi="Times New Roman" w:cs="Times New Roman"/>
        </w:rPr>
        <w:t xml:space="preserve">At yarışları hakkında kanuna tabi jokey ve </w:t>
      </w:r>
      <w:proofErr w:type="gramStart"/>
      <w:r w:rsidRPr="00BD3045">
        <w:rPr>
          <w:rFonts w:ascii="Times New Roman" w:hAnsi="Times New Roman" w:cs="Times New Roman"/>
        </w:rPr>
        <w:t>antrenörler</w:t>
      </w:r>
      <w:proofErr w:type="gramEnd"/>
      <w:r w:rsidRPr="00BD3045">
        <w:rPr>
          <w:rFonts w:ascii="Times New Roman" w:hAnsi="Times New Roman" w:cs="Times New Roman"/>
        </w:rPr>
        <w:t xml:space="preserve"> sigortalı sayılırlar.</w:t>
      </w:r>
    </w:p>
    <w:p w:rsidR="00712766" w:rsidRPr="00D11A8D" w:rsidRDefault="00D11A8D" w:rsidP="00D11A8D">
      <w:pPr>
        <w:jc w:val="both"/>
        <w:rPr>
          <w:rFonts w:ascii="Times New Roman" w:hAnsi="Times New Roman" w:cs="Times New Roman"/>
          <w:color w:val="FF0000"/>
        </w:rPr>
      </w:pPr>
      <w:proofErr w:type="spellStart"/>
      <w:r w:rsidRPr="00D11A8D">
        <w:rPr>
          <w:rFonts w:ascii="Times New Roman" w:hAnsi="Times New Roman" w:cs="Times New Roman"/>
          <w:color w:val="FF0000"/>
        </w:rPr>
        <w:t>Bağkur</w:t>
      </w:r>
      <w:proofErr w:type="spellEnd"/>
      <w:r w:rsidRPr="00D11A8D">
        <w:rPr>
          <w:rFonts w:ascii="Times New Roman" w:hAnsi="Times New Roman" w:cs="Times New Roman"/>
          <w:color w:val="FF0000"/>
        </w:rPr>
        <w:t xml:space="preserve"> Kaydı Nasıl </w:t>
      </w:r>
      <w:proofErr w:type="gramStart"/>
      <w:r w:rsidRPr="00D11A8D">
        <w:rPr>
          <w:rFonts w:ascii="Times New Roman" w:hAnsi="Times New Roman" w:cs="Times New Roman"/>
          <w:color w:val="FF0000"/>
        </w:rPr>
        <w:t>Yapılır ?</w:t>
      </w:r>
      <w:proofErr w:type="gramEnd"/>
    </w:p>
    <w:p w:rsidR="0038316D" w:rsidRPr="00D11A8D" w:rsidRDefault="0065200D" w:rsidP="00D11A8D">
      <w:pPr>
        <w:jc w:val="both"/>
        <w:rPr>
          <w:rStyle w:val="Gl"/>
          <w:rFonts w:ascii="Times New Roman" w:hAnsi="Times New Roman" w:cs="Times New Roman"/>
          <w:color w:val="333333"/>
          <w:shd w:val="clear" w:color="auto" w:fill="FFFFFF"/>
        </w:rPr>
      </w:pPr>
      <w:r w:rsidRPr="00D11A8D">
        <w:rPr>
          <w:rStyle w:val="Gl"/>
          <w:rFonts w:ascii="Times New Roman" w:hAnsi="Times New Roman" w:cs="Times New Roman"/>
          <w:color w:val="333333"/>
          <w:shd w:val="clear" w:color="auto" w:fill="FFFFFF"/>
        </w:rPr>
        <w:t>27579 resmi gazete sayılı, 12.05.2010 Tarihli Sosyal Si</w:t>
      </w:r>
      <w:r w:rsidR="006400F4">
        <w:rPr>
          <w:rStyle w:val="Gl"/>
          <w:rFonts w:ascii="Times New Roman" w:hAnsi="Times New Roman" w:cs="Times New Roman"/>
          <w:color w:val="333333"/>
          <w:shd w:val="clear" w:color="auto" w:fill="FFFFFF"/>
        </w:rPr>
        <w:t xml:space="preserve">gorta İşlemleri Yönetmeliğinde </w:t>
      </w:r>
      <w:proofErr w:type="spellStart"/>
      <w:r w:rsidR="006400F4">
        <w:rPr>
          <w:rStyle w:val="Gl"/>
          <w:rFonts w:ascii="Times New Roman" w:hAnsi="Times New Roman" w:cs="Times New Roman"/>
          <w:color w:val="333333"/>
          <w:shd w:val="clear" w:color="auto" w:fill="FFFFFF"/>
        </w:rPr>
        <w:t>B</w:t>
      </w:r>
      <w:r w:rsidRPr="00D11A8D">
        <w:rPr>
          <w:rStyle w:val="Gl"/>
          <w:rFonts w:ascii="Times New Roman" w:hAnsi="Times New Roman" w:cs="Times New Roman"/>
          <w:color w:val="333333"/>
          <w:shd w:val="clear" w:color="auto" w:fill="FFFFFF"/>
        </w:rPr>
        <w:t>ağkur</w:t>
      </w:r>
      <w:proofErr w:type="spellEnd"/>
      <w:r w:rsidRPr="00D11A8D">
        <w:rPr>
          <w:rStyle w:val="Gl"/>
          <w:rFonts w:ascii="Times New Roman" w:hAnsi="Times New Roman" w:cs="Times New Roman"/>
          <w:color w:val="333333"/>
          <w:shd w:val="clear" w:color="auto" w:fill="FFFFFF"/>
        </w:rPr>
        <w:t xml:space="preserve"> kaydının </w:t>
      </w:r>
    </w:p>
    <w:p w:rsidR="0065200D" w:rsidRPr="00BD3045" w:rsidRDefault="0065200D" w:rsidP="00DD704C">
      <w:pPr>
        <w:ind w:firstLine="708"/>
        <w:jc w:val="both"/>
        <w:rPr>
          <w:rFonts w:ascii="Times New Roman" w:hAnsi="Times New Roman" w:cs="Times New Roman"/>
          <w:i/>
          <w:color w:val="000000"/>
        </w:rPr>
      </w:pPr>
      <w:r w:rsidRPr="00D11A8D">
        <w:rPr>
          <w:rFonts w:ascii="Times New Roman" w:hAnsi="Times New Roman" w:cs="Times New Roman"/>
          <w:color w:val="000000"/>
        </w:rPr>
        <w:t xml:space="preserve">Ticari kazanç veya serbest meslek kazancı nedeniyle gerçek veya basit usulde gelir vergisi mükellefi olanların sigortalılıkları, bu mükellefiyetlerinin başlangıç tarihi itibarıyla başlar ve bu tarih </w:t>
      </w:r>
      <w:r w:rsidRPr="00BD3045">
        <w:rPr>
          <w:rFonts w:ascii="Times New Roman" w:hAnsi="Times New Roman" w:cs="Times New Roman"/>
          <w:i/>
          <w:color w:val="000000"/>
        </w:rPr>
        <w:t>vergi dairelerince,</w:t>
      </w:r>
    </w:p>
    <w:p w:rsidR="0065200D" w:rsidRPr="00D11A8D" w:rsidRDefault="0065200D" w:rsidP="00DD704C">
      <w:pPr>
        <w:ind w:firstLine="708"/>
        <w:jc w:val="both"/>
        <w:rPr>
          <w:rFonts w:ascii="Times New Roman" w:hAnsi="Times New Roman" w:cs="Times New Roman"/>
          <w:color w:val="000000"/>
        </w:rPr>
      </w:pPr>
      <w:r w:rsidRPr="00D11A8D">
        <w:rPr>
          <w:rFonts w:ascii="Times New Roman" w:hAnsi="Times New Roman" w:cs="Times New Roman"/>
          <w:color w:val="000000"/>
        </w:rPr>
        <w:t xml:space="preserve">Gelir vergisinden muaf olanların sigortalılıkları, esnaf ve sanatkâr sicil müdürlüklerine tescil tarihi itibarıyla başlar ve bu tarih </w:t>
      </w:r>
      <w:r w:rsidRPr="00BD3045">
        <w:rPr>
          <w:rFonts w:ascii="Times New Roman" w:hAnsi="Times New Roman" w:cs="Times New Roman"/>
          <w:i/>
          <w:color w:val="000000"/>
        </w:rPr>
        <w:t>esnaf ve sanatkâr sicil müdürlüklerince,</w:t>
      </w:r>
    </w:p>
    <w:p w:rsidR="0065200D" w:rsidRPr="00D11A8D" w:rsidRDefault="0065200D" w:rsidP="00DD704C">
      <w:pPr>
        <w:ind w:firstLine="708"/>
        <w:jc w:val="both"/>
        <w:rPr>
          <w:rFonts w:ascii="Times New Roman" w:hAnsi="Times New Roman" w:cs="Times New Roman"/>
          <w:b/>
          <w:bCs/>
          <w:color w:val="000000"/>
        </w:rPr>
      </w:pPr>
      <w:r w:rsidRPr="00D11A8D">
        <w:rPr>
          <w:rFonts w:ascii="Times New Roman" w:hAnsi="Times New Roman" w:cs="Times New Roman"/>
          <w:color w:val="000000"/>
        </w:rPr>
        <w:t xml:space="preserve">Anonim şirketlerin yönetim kurulu üyesi olan ortaklarının sigortalılıkları, yönetim kurulu üyeliğine seçildikleri tarihte başlar ve bu tarih </w:t>
      </w:r>
      <w:r w:rsidRPr="00BD3045">
        <w:rPr>
          <w:rFonts w:ascii="Times New Roman" w:hAnsi="Times New Roman" w:cs="Times New Roman"/>
          <w:i/>
          <w:color w:val="000000"/>
        </w:rPr>
        <w:t>şirket yetkililerince,</w:t>
      </w:r>
    </w:p>
    <w:p w:rsidR="0065200D" w:rsidRPr="00BD3045" w:rsidRDefault="0065200D" w:rsidP="00DD704C">
      <w:pPr>
        <w:ind w:firstLine="708"/>
        <w:jc w:val="both"/>
        <w:rPr>
          <w:rFonts w:ascii="Times New Roman" w:hAnsi="Times New Roman" w:cs="Times New Roman"/>
          <w:b/>
          <w:bCs/>
          <w:i/>
          <w:color w:val="000000"/>
        </w:rPr>
      </w:pPr>
      <w:r w:rsidRPr="00D11A8D">
        <w:rPr>
          <w:rFonts w:ascii="Times New Roman" w:hAnsi="Times New Roman" w:cs="Times New Roman"/>
          <w:color w:val="000000"/>
        </w:rPr>
        <w:t xml:space="preserve">Limited şirket ve sermayesi paylara bölünmüş komandit şirketlerin komandite ortaklarının sigortalılıkları, şirketin ticaret siciline tescil edildiği tarihte başlar ve bu tarih </w:t>
      </w:r>
      <w:r w:rsidRPr="00BD3045">
        <w:rPr>
          <w:rFonts w:ascii="Times New Roman" w:hAnsi="Times New Roman" w:cs="Times New Roman"/>
          <w:i/>
          <w:color w:val="000000"/>
        </w:rPr>
        <w:t>ticaret sicil memurluklarınca,</w:t>
      </w:r>
    </w:p>
    <w:p w:rsidR="0065200D" w:rsidRPr="00D11A8D" w:rsidRDefault="0065200D" w:rsidP="00DD704C">
      <w:pPr>
        <w:pStyle w:val="3-normalyaz"/>
        <w:spacing w:line="240" w:lineRule="atLeast"/>
        <w:ind w:firstLine="708"/>
        <w:jc w:val="both"/>
        <w:rPr>
          <w:rFonts w:eastAsiaTheme="minorHAnsi"/>
          <w:color w:val="000000"/>
          <w:sz w:val="22"/>
          <w:szCs w:val="22"/>
          <w:lang w:eastAsia="en-US"/>
        </w:rPr>
      </w:pPr>
      <w:proofErr w:type="gramStart"/>
      <w:r w:rsidRPr="00D11A8D">
        <w:rPr>
          <w:rFonts w:eastAsiaTheme="minorHAnsi"/>
          <w:color w:val="000000"/>
          <w:sz w:val="22"/>
          <w:szCs w:val="22"/>
          <w:lang w:eastAsia="en-US"/>
        </w:rPr>
        <w:t>Limited şirket ve sermayesi paylara bölünmüş komandit şirketlerin komandite ortaklarından hisse devri alan yeni ortaklarının sigortalılıkları, ortaklar kurulunca devrin yapılmasına karar verildiği tarihte başlar ve bu tarih ortaklar kurulu kararının, hisse devrine ilişkin tanzim edilen noter devir sözleşmesinin, devrin yapıldığının işlendiği pay defterinin birer sureti veya devir ticaret sicil memurluğunca tescil edilmiş ise ticaret sicil gazetesinde ilan edildiği nüshasının ibraz edilmesi kaydıyla şirket yetkililerince,</w:t>
      </w:r>
      <w:r w:rsidR="0038316D" w:rsidRPr="00D11A8D">
        <w:rPr>
          <w:rFonts w:eastAsiaTheme="minorHAnsi"/>
          <w:color w:val="000000"/>
          <w:sz w:val="22"/>
          <w:szCs w:val="22"/>
          <w:lang w:eastAsia="en-US"/>
        </w:rPr>
        <w:t xml:space="preserve">  denilmek </w:t>
      </w:r>
      <w:proofErr w:type="spellStart"/>
      <w:r w:rsidR="0038316D" w:rsidRPr="00D11A8D">
        <w:rPr>
          <w:rFonts w:eastAsiaTheme="minorHAnsi"/>
          <w:color w:val="000000"/>
          <w:sz w:val="22"/>
          <w:szCs w:val="22"/>
          <w:lang w:eastAsia="en-US"/>
        </w:rPr>
        <w:t>süreti</w:t>
      </w:r>
      <w:proofErr w:type="spellEnd"/>
      <w:r w:rsidR="0038316D" w:rsidRPr="00D11A8D">
        <w:rPr>
          <w:rFonts w:eastAsiaTheme="minorHAnsi"/>
          <w:color w:val="000000"/>
          <w:sz w:val="22"/>
          <w:szCs w:val="22"/>
          <w:lang w:eastAsia="en-US"/>
        </w:rPr>
        <w:t xml:space="preserve"> ile nasıl yapılacağı belirlenmiştir.</w:t>
      </w:r>
      <w:proofErr w:type="gramEnd"/>
    </w:p>
    <w:p w:rsidR="006400F4" w:rsidRDefault="006400F4" w:rsidP="00D11A8D">
      <w:pPr>
        <w:pStyle w:val="3-normalyaz"/>
        <w:spacing w:line="240" w:lineRule="atLeast"/>
        <w:jc w:val="both"/>
        <w:rPr>
          <w:rFonts w:eastAsiaTheme="minorHAnsi"/>
          <w:i/>
          <w:color w:val="000000"/>
          <w:sz w:val="22"/>
          <w:szCs w:val="22"/>
          <w:lang w:eastAsia="en-US"/>
        </w:rPr>
      </w:pPr>
    </w:p>
    <w:p w:rsidR="00D11A8D" w:rsidRPr="00BD3045" w:rsidRDefault="00BD3045" w:rsidP="00D11A8D">
      <w:pPr>
        <w:pStyle w:val="3-normalyaz"/>
        <w:spacing w:line="240" w:lineRule="atLeast"/>
        <w:jc w:val="both"/>
        <w:rPr>
          <w:rFonts w:eastAsiaTheme="minorHAnsi"/>
          <w:i/>
          <w:color w:val="000000"/>
          <w:sz w:val="22"/>
          <w:szCs w:val="22"/>
          <w:lang w:eastAsia="en-US"/>
        </w:rPr>
      </w:pPr>
      <w:r w:rsidRPr="00BD3045">
        <w:rPr>
          <w:rFonts w:eastAsiaTheme="minorHAnsi"/>
          <w:i/>
          <w:color w:val="000000"/>
          <w:sz w:val="22"/>
          <w:szCs w:val="22"/>
          <w:lang w:eastAsia="en-US"/>
        </w:rPr>
        <w:lastRenderedPageBreak/>
        <w:t>B</w:t>
      </w:r>
      <w:r w:rsidR="00D11A8D" w:rsidRPr="00BD3045">
        <w:rPr>
          <w:rFonts w:eastAsiaTheme="minorHAnsi"/>
          <w:i/>
          <w:color w:val="000000"/>
          <w:sz w:val="22"/>
          <w:szCs w:val="22"/>
          <w:lang w:eastAsia="en-US"/>
        </w:rPr>
        <w:t>u sürecin</w:t>
      </w:r>
      <w:r w:rsidRPr="00BD3045">
        <w:rPr>
          <w:rFonts w:eastAsiaTheme="minorHAnsi"/>
          <w:i/>
          <w:color w:val="000000"/>
          <w:sz w:val="22"/>
          <w:szCs w:val="22"/>
          <w:lang w:eastAsia="en-US"/>
        </w:rPr>
        <w:t xml:space="preserve"> resmi k</w:t>
      </w:r>
      <w:r w:rsidR="007D67A1">
        <w:rPr>
          <w:rFonts w:eastAsiaTheme="minorHAnsi"/>
          <w:i/>
          <w:color w:val="000000"/>
          <w:sz w:val="22"/>
          <w:szCs w:val="22"/>
          <w:lang w:eastAsia="en-US"/>
        </w:rPr>
        <w:t>urumların birbirlerine bildirimi</w:t>
      </w:r>
      <w:r w:rsidRPr="00BD3045">
        <w:rPr>
          <w:rFonts w:eastAsiaTheme="minorHAnsi"/>
          <w:i/>
          <w:color w:val="000000"/>
          <w:sz w:val="22"/>
          <w:szCs w:val="22"/>
          <w:lang w:eastAsia="en-US"/>
        </w:rPr>
        <w:t xml:space="preserve"> beklenmeden yapılması da mümkündür. </w:t>
      </w:r>
    </w:p>
    <w:p w:rsidR="00712766" w:rsidRPr="00D11A8D" w:rsidRDefault="00FB424A" w:rsidP="00D11A8D">
      <w:pPr>
        <w:jc w:val="both"/>
        <w:rPr>
          <w:rFonts w:ascii="Times New Roman" w:hAnsi="Times New Roman" w:cs="Times New Roman"/>
          <w:color w:val="333333"/>
          <w:shd w:val="clear" w:color="auto" w:fill="FFFFFF"/>
        </w:rPr>
      </w:pPr>
      <w:proofErr w:type="spellStart"/>
      <w:r w:rsidRPr="00D11A8D">
        <w:rPr>
          <w:rStyle w:val="Gl"/>
          <w:rFonts w:ascii="Times New Roman" w:hAnsi="Times New Roman" w:cs="Times New Roman"/>
          <w:color w:val="333333"/>
          <w:shd w:val="clear" w:color="auto" w:fill="FFFFFF"/>
        </w:rPr>
        <w:t>Bağ-kur</w:t>
      </w:r>
      <w:proofErr w:type="spellEnd"/>
      <w:r w:rsidRPr="00D11A8D">
        <w:rPr>
          <w:rStyle w:val="Gl"/>
          <w:rFonts w:ascii="Times New Roman" w:hAnsi="Times New Roman" w:cs="Times New Roman"/>
          <w:color w:val="333333"/>
          <w:shd w:val="clear" w:color="auto" w:fill="FFFFFF"/>
        </w:rPr>
        <w:t xml:space="preserve"> kaydı </w:t>
      </w:r>
      <w:r w:rsidRPr="00D11A8D">
        <w:rPr>
          <w:rFonts w:ascii="Times New Roman" w:hAnsi="Times New Roman" w:cs="Times New Roman"/>
          <w:color w:val="333333"/>
          <w:shd w:val="clear" w:color="auto" w:fill="FFFFFF"/>
        </w:rPr>
        <w:t xml:space="preserve">ve tescilin yapılabilmesi için, ilgili </w:t>
      </w:r>
      <w:proofErr w:type="spellStart"/>
      <w:r w:rsidRPr="00D11A8D">
        <w:rPr>
          <w:rFonts w:ascii="Times New Roman" w:hAnsi="Times New Roman" w:cs="Times New Roman"/>
          <w:color w:val="333333"/>
          <w:shd w:val="clear" w:color="auto" w:fill="FFFFFF"/>
        </w:rPr>
        <w:t>Bağ-kur</w:t>
      </w:r>
      <w:proofErr w:type="spellEnd"/>
      <w:r w:rsidRPr="00D11A8D">
        <w:rPr>
          <w:rFonts w:ascii="Times New Roman" w:hAnsi="Times New Roman" w:cs="Times New Roman"/>
          <w:color w:val="333333"/>
          <w:shd w:val="clear" w:color="auto" w:fill="FFFFFF"/>
        </w:rPr>
        <w:t xml:space="preserve"> İl Müdürlüğüne başvuru </w:t>
      </w:r>
      <w:proofErr w:type="gramStart"/>
      <w:r w:rsidRPr="00D11A8D">
        <w:rPr>
          <w:rFonts w:ascii="Times New Roman" w:hAnsi="Times New Roman" w:cs="Times New Roman"/>
          <w:color w:val="333333"/>
          <w:shd w:val="clear" w:color="auto" w:fill="FFFFFF"/>
        </w:rPr>
        <w:t>yapılıp , alınacak</w:t>
      </w:r>
      <w:proofErr w:type="gramEnd"/>
      <w:r w:rsidRPr="00D11A8D">
        <w:rPr>
          <w:rFonts w:ascii="Times New Roman" w:hAnsi="Times New Roman" w:cs="Times New Roman"/>
          <w:color w:val="333333"/>
          <w:shd w:val="clear" w:color="auto" w:fill="FFFFFF"/>
        </w:rPr>
        <w:t xml:space="preserve"> </w:t>
      </w:r>
      <w:proofErr w:type="spellStart"/>
      <w:r w:rsidRPr="00D11A8D">
        <w:rPr>
          <w:rFonts w:ascii="Times New Roman" w:hAnsi="Times New Roman" w:cs="Times New Roman"/>
          <w:color w:val="333333"/>
          <w:shd w:val="clear" w:color="auto" w:fill="FFFFFF"/>
        </w:rPr>
        <w:t>bağ-kur</w:t>
      </w:r>
      <w:proofErr w:type="spellEnd"/>
      <w:r w:rsidRPr="00D11A8D">
        <w:rPr>
          <w:rFonts w:ascii="Times New Roman" w:hAnsi="Times New Roman" w:cs="Times New Roman"/>
          <w:color w:val="333333"/>
          <w:shd w:val="clear" w:color="auto" w:fill="FFFFFF"/>
        </w:rPr>
        <w:t xml:space="preserve"> giriş bildirgesinin, ilgili kuruluşlara onaylattırılması (vergi daireleri, vergiden muafiyet halinde oda ve sicil memurluklarından) ve onaylı bu bildirgenin </w:t>
      </w:r>
      <w:proofErr w:type="spellStart"/>
      <w:r w:rsidRPr="00D11A8D">
        <w:rPr>
          <w:rFonts w:ascii="Times New Roman" w:hAnsi="Times New Roman" w:cs="Times New Roman"/>
          <w:color w:val="333333"/>
          <w:shd w:val="clear" w:color="auto" w:fill="FFFFFF"/>
        </w:rPr>
        <w:t>Bağ-kur</w:t>
      </w:r>
      <w:proofErr w:type="spellEnd"/>
      <w:r w:rsidRPr="00D11A8D">
        <w:rPr>
          <w:rFonts w:ascii="Times New Roman" w:hAnsi="Times New Roman" w:cs="Times New Roman"/>
          <w:color w:val="333333"/>
          <w:shd w:val="clear" w:color="auto" w:fill="FFFFFF"/>
        </w:rPr>
        <w:t xml:space="preserve"> İl Müdürlüğüne verilmesi gerekmektedir. Bu işlemleri yaptıktan sonra </w:t>
      </w:r>
      <w:proofErr w:type="spellStart"/>
      <w:r w:rsidRPr="00D11A8D">
        <w:rPr>
          <w:rStyle w:val="Gl"/>
          <w:rFonts w:ascii="Times New Roman" w:hAnsi="Times New Roman" w:cs="Times New Roman"/>
          <w:color w:val="333333"/>
          <w:shd w:val="clear" w:color="auto" w:fill="FFFFFF"/>
        </w:rPr>
        <w:t>Bağ-kur</w:t>
      </w:r>
      <w:proofErr w:type="spellEnd"/>
      <w:r w:rsidRPr="00D11A8D">
        <w:rPr>
          <w:rStyle w:val="Gl"/>
          <w:rFonts w:ascii="Times New Roman" w:hAnsi="Times New Roman" w:cs="Times New Roman"/>
          <w:color w:val="333333"/>
          <w:shd w:val="clear" w:color="auto" w:fill="FFFFFF"/>
        </w:rPr>
        <w:t xml:space="preserve"> kaydı</w:t>
      </w:r>
      <w:r w:rsidRPr="00D11A8D">
        <w:rPr>
          <w:rFonts w:ascii="Times New Roman" w:hAnsi="Times New Roman" w:cs="Times New Roman"/>
          <w:color w:val="333333"/>
          <w:shd w:val="clear" w:color="auto" w:fill="FFFFFF"/>
        </w:rPr>
        <w:t>nızı gerçekleştirmiş olursunuz.</w:t>
      </w:r>
    </w:p>
    <w:p w:rsidR="005377FE" w:rsidRPr="00D11A8D" w:rsidRDefault="00D11A8D" w:rsidP="00D11A8D">
      <w:pPr>
        <w:pStyle w:val="3-normalyaz"/>
        <w:spacing w:line="240" w:lineRule="atLeast"/>
        <w:jc w:val="both"/>
        <w:rPr>
          <w:color w:val="FF0000"/>
          <w:sz w:val="22"/>
          <w:szCs w:val="22"/>
        </w:rPr>
      </w:pPr>
      <w:proofErr w:type="spellStart"/>
      <w:r w:rsidRPr="00D11A8D">
        <w:rPr>
          <w:color w:val="FF0000"/>
          <w:sz w:val="22"/>
          <w:szCs w:val="22"/>
        </w:rPr>
        <w:t>Bağkur</w:t>
      </w:r>
      <w:proofErr w:type="spellEnd"/>
      <w:r w:rsidRPr="00D11A8D">
        <w:rPr>
          <w:color w:val="FF0000"/>
          <w:sz w:val="22"/>
          <w:szCs w:val="22"/>
        </w:rPr>
        <w:t xml:space="preserve"> Primi Nasıl Hesaplanır ve Ne zaman </w:t>
      </w:r>
      <w:proofErr w:type="gramStart"/>
      <w:r w:rsidRPr="00D11A8D">
        <w:rPr>
          <w:color w:val="FF0000"/>
          <w:sz w:val="22"/>
          <w:szCs w:val="22"/>
        </w:rPr>
        <w:t>ödenir ?</w:t>
      </w:r>
      <w:proofErr w:type="gramEnd"/>
    </w:p>
    <w:p w:rsidR="00712766" w:rsidRPr="00D11A8D" w:rsidRDefault="00712766" w:rsidP="00450B9A">
      <w:pPr>
        <w:ind w:firstLine="708"/>
        <w:jc w:val="both"/>
        <w:rPr>
          <w:rFonts w:ascii="Times New Roman" w:hAnsi="Times New Roman" w:cs="Times New Roman"/>
          <w:color w:val="000000"/>
        </w:rPr>
      </w:pPr>
      <w:r w:rsidRPr="00D11A8D">
        <w:rPr>
          <w:rFonts w:ascii="Times New Roman" w:hAnsi="Times New Roman" w:cs="Times New Roman"/>
          <w:color w:val="000000"/>
        </w:rPr>
        <w:t> </w:t>
      </w:r>
      <w:hyperlink r:id="rId8" w:tgtFrame="_blank" w:history="1">
        <w:r w:rsidRPr="00D11A8D">
          <w:rPr>
            <w:color w:val="000000"/>
          </w:rPr>
          <w:t>Asgari ücret</w:t>
        </w:r>
      </w:hyperlink>
      <w:r w:rsidRPr="00D11A8D">
        <w:rPr>
          <w:rFonts w:ascii="Times New Roman" w:hAnsi="Times New Roman" w:cs="Times New Roman"/>
          <w:color w:val="000000"/>
        </w:rPr>
        <w:t xml:space="preserve"> her yılın Aralık ayı başında toplanan Asgari Ücret Tespit Komisyonu tarafından belirlenmekte ve en geç aralık ayı sonuna kadar netleşmektedir. 2017 Yılı asgari ücret 1.777,50.-TL </w:t>
      </w:r>
      <w:proofErr w:type="spellStart"/>
      <w:r w:rsidRPr="00D11A8D">
        <w:rPr>
          <w:rFonts w:ascii="Times New Roman" w:hAnsi="Times New Roman" w:cs="Times New Roman"/>
          <w:color w:val="000000"/>
        </w:rPr>
        <w:t>dir</w:t>
      </w:r>
      <w:proofErr w:type="spellEnd"/>
      <w:r w:rsidRPr="00D11A8D">
        <w:rPr>
          <w:rFonts w:ascii="Times New Roman" w:hAnsi="Times New Roman" w:cs="Times New Roman"/>
          <w:color w:val="000000"/>
        </w:rPr>
        <w:t xml:space="preserve">. </w:t>
      </w:r>
      <w:proofErr w:type="spellStart"/>
      <w:r w:rsidRPr="00D11A8D">
        <w:rPr>
          <w:rFonts w:ascii="Times New Roman" w:hAnsi="Times New Roman" w:cs="Times New Roman"/>
          <w:color w:val="000000"/>
        </w:rPr>
        <w:t>Bağkur</w:t>
      </w:r>
      <w:proofErr w:type="spellEnd"/>
      <w:r w:rsidRPr="00D11A8D">
        <w:rPr>
          <w:rFonts w:ascii="Times New Roman" w:hAnsi="Times New Roman" w:cs="Times New Roman"/>
          <w:color w:val="000000"/>
        </w:rPr>
        <w:t xml:space="preserve"> Primi </w:t>
      </w:r>
      <w:r w:rsidR="00093F2C">
        <w:rPr>
          <w:rFonts w:ascii="Times New Roman" w:hAnsi="Times New Roman" w:cs="Times New Roman"/>
          <w:color w:val="000000"/>
        </w:rPr>
        <w:t xml:space="preserve">2017 yılı için </w:t>
      </w:r>
      <w:r w:rsidRPr="00D11A8D">
        <w:rPr>
          <w:rFonts w:ascii="Times New Roman" w:hAnsi="Times New Roman" w:cs="Times New Roman"/>
          <w:color w:val="000000"/>
        </w:rPr>
        <w:t xml:space="preserve">bu tutarın % 34,5 unu oluşturmaktadır. </w:t>
      </w:r>
    </w:p>
    <w:p w:rsidR="00712766" w:rsidRPr="00D11A8D" w:rsidRDefault="006400F4" w:rsidP="00093F2C">
      <w:pPr>
        <w:pStyle w:val="NormalWeb"/>
        <w:shd w:val="clear" w:color="auto" w:fill="FFFFFF"/>
        <w:spacing w:before="0" w:beforeAutospacing="0" w:after="300" w:afterAutospacing="0"/>
        <w:ind w:firstLine="708"/>
        <w:jc w:val="both"/>
        <w:rPr>
          <w:rFonts w:eastAsiaTheme="minorHAnsi"/>
          <w:color w:val="000000"/>
          <w:sz w:val="22"/>
          <w:szCs w:val="22"/>
          <w:lang w:eastAsia="en-US"/>
        </w:rPr>
      </w:pPr>
      <w:r>
        <w:rPr>
          <w:rFonts w:eastAsiaTheme="minorHAnsi"/>
          <w:color w:val="000000"/>
          <w:sz w:val="22"/>
          <w:szCs w:val="22"/>
          <w:lang w:eastAsia="en-US"/>
        </w:rPr>
        <w:t>0</w:t>
      </w:r>
      <w:r w:rsidR="00712766" w:rsidRPr="00D11A8D">
        <w:rPr>
          <w:rFonts w:eastAsiaTheme="minorHAnsi"/>
          <w:color w:val="000000"/>
          <w:sz w:val="22"/>
          <w:szCs w:val="22"/>
          <w:lang w:eastAsia="en-US"/>
        </w:rPr>
        <w:t>7.</w:t>
      </w:r>
      <w:r>
        <w:rPr>
          <w:rFonts w:eastAsiaTheme="minorHAnsi"/>
          <w:color w:val="000000"/>
          <w:sz w:val="22"/>
          <w:szCs w:val="22"/>
          <w:lang w:eastAsia="en-US"/>
        </w:rPr>
        <w:t>09</w:t>
      </w:r>
      <w:r w:rsidR="00712766" w:rsidRPr="00D11A8D">
        <w:rPr>
          <w:rFonts w:eastAsiaTheme="minorHAnsi"/>
          <w:color w:val="000000"/>
          <w:sz w:val="22"/>
          <w:szCs w:val="22"/>
          <w:lang w:eastAsia="en-US"/>
        </w:rPr>
        <w:t xml:space="preserve">.2016 tarihinde Resmi Gazete’ de yayınlanan, 6745 sayılı Kanun ile isteğe bağlı sigortalı olanlar dışındaki primlerini düzenli ödeyen ve prim borcu olmayan </w:t>
      </w:r>
      <w:proofErr w:type="spellStart"/>
      <w:r w:rsidR="00712766" w:rsidRPr="00D11A8D">
        <w:rPr>
          <w:rFonts w:eastAsiaTheme="minorHAnsi"/>
          <w:color w:val="000000"/>
          <w:sz w:val="22"/>
          <w:szCs w:val="22"/>
          <w:lang w:eastAsia="en-US"/>
        </w:rPr>
        <w:t>Bağ-Kur</w:t>
      </w:r>
      <w:proofErr w:type="spellEnd"/>
      <w:r w:rsidR="00712766" w:rsidRPr="00D11A8D">
        <w:rPr>
          <w:rFonts w:eastAsiaTheme="minorHAnsi"/>
          <w:color w:val="000000"/>
          <w:sz w:val="22"/>
          <w:szCs w:val="22"/>
          <w:lang w:eastAsia="en-US"/>
        </w:rPr>
        <w:t xml:space="preserve"> sigortalılarına bir indirim sağlandı.</w:t>
      </w:r>
    </w:p>
    <w:p w:rsidR="00712766" w:rsidRPr="00D11A8D" w:rsidRDefault="00712766" w:rsidP="00D11A8D">
      <w:pPr>
        <w:pStyle w:val="NormalWeb"/>
        <w:shd w:val="clear" w:color="auto" w:fill="FFFFFF"/>
        <w:spacing w:before="0" w:beforeAutospacing="0" w:after="300" w:afterAutospacing="0"/>
        <w:jc w:val="both"/>
        <w:rPr>
          <w:rFonts w:eastAsiaTheme="minorHAnsi"/>
          <w:color w:val="000000"/>
          <w:sz w:val="22"/>
          <w:szCs w:val="22"/>
          <w:lang w:eastAsia="en-US"/>
        </w:rPr>
      </w:pPr>
      <w:r w:rsidRPr="00D11A8D">
        <w:rPr>
          <w:rFonts w:eastAsiaTheme="minorHAnsi"/>
          <w:color w:val="000000"/>
          <w:sz w:val="22"/>
          <w:szCs w:val="22"/>
          <w:lang w:eastAsia="en-US"/>
        </w:rPr>
        <w:t>Mevcut yasal düzenlemelere göre, Bağ-</w:t>
      </w:r>
      <w:proofErr w:type="spellStart"/>
      <w:r w:rsidRPr="00D11A8D">
        <w:rPr>
          <w:rFonts w:eastAsiaTheme="minorHAnsi"/>
          <w:color w:val="000000"/>
          <w:sz w:val="22"/>
          <w:szCs w:val="22"/>
          <w:lang w:eastAsia="en-US"/>
        </w:rPr>
        <w:t>Kur’lular</w:t>
      </w:r>
      <w:proofErr w:type="spellEnd"/>
      <w:r w:rsidRPr="00D11A8D">
        <w:rPr>
          <w:rFonts w:eastAsiaTheme="minorHAnsi"/>
          <w:color w:val="000000"/>
          <w:sz w:val="22"/>
          <w:szCs w:val="22"/>
          <w:lang w:eastAsia="en-US"/>
        </w:rPr>
        <w:t xml:space="preserve"> %</w:t>
      </w:r>
      <w:proofErr w:type="gramStart"/>
      <w:r w:rsidRPr="00D11A8D">
        <w:rPr>
          <w:rFonts w:eastAsiaTheme="minorHAnsi"/>
          <w:color w:val="000000"/>
          <w:sz w:val="22"/>
          <w:szCs w:val="22"/>
          <w:lang w:eastAsia="en-US"/>
        </w:rPr>
        <w:t>34.5</w:t>
      </w:r>
      <w:proofErr w:type="gramEnd"/>
      <w:r w:rsidRPr="00D11A8D">
        <w:rPr>
          <w:rFonts w:eastAsiaTheme="minorHAnsi"/>
          <w:color w:val="000000"/>
          <w:sz w:val="22"/>
          <w:szCs w:val="22"/>
          <w:lang w:eastAsia="en-US"/>
        </w:rPr>
        <w:t xml:space="preserve"> oranında prim ödemektedir. Yani işsizlik sigortası primi hariç, tüm primler ödenmektedir. %34.5 oranındaki primin;</w:t>
      </w:r>
    </w:p>
    <w:p w:rsidR="00712766" w:rsidRPr="00D11A8D" w:rsidRDefault="00712766" w:rsidP="00D11A8D">
      <w:pPr>
        <w:pStyle w:val="NormalWeb"/>
        <w:shd w:val="clear" w:color="auto" w:fill="FFFFFF"/>
        <w:spacing w:before="0" w:beforeAutospacing="0" w:after="300" w:afterAutospacing="0"/>
        <w:jc w:val="both"/>
        <w:rPr>
          <w:rFonts w:eastAsiaTheme="minorHAnsi"/>
          <w:color w:val="000000"/>
          <w:sz w:val="22"/>
          <w:szCs w:val="22"/>
          <w:lang w:eastAsia="en-US"/>
        </w:rPr>
      </w:pPr>
      <w:r w:rsidRPr="00D11A8D">
        <w:rPr>
          <w:rFonts w:eastAsiaTheme="minorHAnsi"/>
          <w:color w:val="000000"/>
          <w:sz w:val="22"/>
          <w:szCs w:val="22"/>
          <w:lang w:eastAsia="en-US"/>
        </w:rPr>
        <w:t>1- %20’si uzun vadeli sigorta kolları yani malullük, yaşlılık ve ölüm sigortası için,</w:t>
      </w:r>
    </w:p>
    <w:p w:rsidR="00712766" w:rsidRPr="00D11A8D" w:rsidRDefault="00712766" w:rsidP="00D11A8D">
      <w:pPr>
        <w:pStyle w:val="NormalWeb"/>
        <w:shd w:val="clear" w:color="auto" w:fill="FFFFFF"/>
        <w:spacing w:before="0" w:beforeAutospacing="0" w:after="300" w:afterAutospacing="0"/>
        <w:jc w:val="both"/>
        <w:rPr>
          <w:rFonts w:eastAsiaTheme="minorHAnsi"/>
          <w:color w:val="000000"/>
          <w:sz w:val="22"/>
          <w:szCs w:val="22"/>
          <w:lang w:eastAsia="en-US"/>
        </w:rPr>
      </w:pPr>
      <w:r w:rsidRPr="00D11A8D">
        <w:rPr>
          <w:rFonts w:eastAsiaTheme="minorHAnsi"/>
          <w:color w:val="000000"/>
          <w:sz w:val="22"/>
          <w:szCs w:val="22"/>
          <w:lang w:eastAsia="en-US"/>
        </w:rPr>
        <w:t>2.- %2’si kısa vadeli sigorta kolları yani iş kazası ve meslek hastalıkları, hastalık, analık sigortası için,</w:t>
      </w:r>
    </w:p>
    <w:p w:rsidR="00712766" w:rsidRPr="00D11A8D" w:rsidRDefault="00712766" w:rsidP="00D11A8D">
      <w:pPr>
        <w:pStyle w:val="NormalWeb"/>
        <w:shd w:val="clear" w:color="auto" w:fill="FFFFFF"/>
        <w:spacing w:before="0" w:beforeAutospacing="0" w:after="300" w:afterAutospacing="0"/>
        <w:jc w:val="both"/>
        <w:rPr>
          <w:rFonts w:eastAsiaTheme="minorHAnsi"/>
          <w:color w:val="000000"/>
          <w:sz w:val="22"/>
          <w:szCs w:val="22"/>
          <w:lang w:eastAsia="en-US"/>
        </w:rPr>
      </w:pPr>
      <w:r w:rsidRPr="00D11A8D">
        <w:rPr>
          <w:rFonts w:eastAsiaTheme="minorHAnsi"/>
          <w:color w:val="000000"/>
          <w:sz w:val="22"/>
          <w:szCs w:val="22"/>
          <w:lang w:eastAsia="en-US"/>
        </w:rPr>
        <w:t>3- %</w:t>
      </w:r>
      <w:proofErr w:type="gramStart"/>
      <w:r w:rsidRPr="00D11A8D">
        <w:rPr>
          <w:rFonts w:eastAsiaTheme="minorHAnsi"/>
          <w:color w:val="000000"/>
          <w:sz w:val="22"/>
          <w:szCs w:val="22"/>
          <w:lang w:eastAsia="en-US"/>
        </w:rPr>
        <w:t>12.5’i</w:t>
      </w:r>
      <w:proofErr w:type="gramEnd"/>
      <w:r w:rsidRPr="00D11A8D">
        <w:rPr>
          <w:rFonts w:eastAsiaTheme="minorHAnsi"/>
          <w:color w:val="000000"/>
          <w:sz w:val="22"/>
          <w:szCs w:val="22"/>
          <w:lang w:eastAsia="en-US"/>
        </w:rPr>
        <w:t xml:space="preserve"> genel sağlık sigortası için alınmaktadır. </w:t>
      </w:r>
    </w:p>
    <w:p w:rsidR="00712766" w:rsidRPr="00D11A8D" w:rsidRDefault="00712766" w:rsidP="00D11A8D">
      <w:pPr>
        <w:pStyle w:val="NormalWeb"/>
        <w:shd w:val="clear" w:color="auto" w:fill="FFFFFF"/>
        <w:spacing w:before="0" w:beforeAutospacing="0" w:after="300" w:afterAutospacing="0"/>
        <w:jc w:val="both"/>
        <w:rPr>
          <w:rFonts w:eastAsiaTheme="minorHAnsi"/>
          <w:color w:val="000000"/>
          <w:sz w:val="22"/>
          <w:szCs w:val="22"/>
          <w:lang w:eastAsia="en-US"/>
        </w:rPr>
      </w:pPr>
      <w:r w:rsidRPr="00D11A8D">
        <w:rPr>
          <w:rFonts w:eastAsiaTheme="minorHAnsi"/>
          <w:color w:val="000000"/>
          <w:sz w:val="22"/>
          <w:szCs w:val="22"/>
          <w:lang w:eastAsia="en-US"/>
        </w:rPr>
        <w:t>Yeni düzenlemeye göre isteğe bağlı sigortalılar hariç 4/b kapsamındaki sigortalıların malullük, yaşlılık ve ölüm sigortaları primlerinden, beş puanlık kısmına isabet eden tutar Hazinece karşılanacak.</w:t>
      </w:r>
    </w:p>
    <w:p w:rsidR="00712766" w:rsidRPr="00D11A8D" w:rsidRDefault="00712766" w:rsidP="00D11A8D">
      <w:pPr>
        <w:pStyle w:val="NormalWeb"/>
        <w:shd w:val="clear" w:color="auto" w:fill="FFFFFF"/>
        <w:spacing w:before="0" w:beforeAutospacing="0" w:after="300" w:afterAutospacing="0"/>
        <w:jc w:val="both"/>
        <w:rPr>
          <w:rFonts w:eastAsiaTheme="minorHAnsi"/>
          <w:color w:val="000000"/>
          <w:sz w:val="22"/>
          <w:szCs w:val="22"/>
          <w:lang w:eastAsia="en-US"/>
        </w:rPr>
      </w:pPr>
      <w:r w:rsidRPr="00D11A8D">
        <w:rPr>
          <w:rFonts w:eastAsiaTheme="minorHAnsi"/>
          <w:color w:val="000000"/>
          <w:sz w:val="22"/>
          <w:szCs w:val="22"/>
          <w:lang w:eastAsia="en-US"/>
        </w:rPr>
        <w:t xml:space="preserve">2017 yılı için indirimsiz ödenecek </w:t>
      </w:r>
      <w:proofErr w:type="gramStart"/>
      <w:r w:rsidRPr="00D11A8D">
        <w:rPr>
          <w:rFonts w:eastAsiaTheme="minorHAnsi"/>
          <w:color w:val="000000"/>
          <w:sz w:val="22"/>
          <w:szCs w:val="22"/>
          <w:lang w:eastAsia="en-US"/>
        </w:rPr>
        <w:t xml:space="preserve">tutar </w:t>
      </w:r>
      <w:r w:rsidR="00D11A8D" w:rsidRPr="00D11A8D">
        <w:rPr>
          <w:rFonts w:eastAsiaTheme="minorHAnsi"/>
          <w:color w:val="000000"/>
          <w:sz w:val="22"/>
          <w:szCs w:val="22"/>
          <w:lang w:eastAsia="en-US"/>
        </w:rPr>
        <w:t xml:space="preserve"> </w:t>
      </w:r>
      <w:r w:rsidRPr="00D11A8D">
        <w:rPr>
          <w:rFonts w:eastAsiaTheme="minorHAnsi"/>
          <w:color w:val="000000"/>
          <w:sz w:val="22"/>
          <w:szCs w:val="22"/>
          <w:lang w:eastAsia="en-US"/>
        </w:rPr>
        <w:t>; 613</w:t>
      </w:r>
      <w:proofErr w:type="gramEnd"/>
      <w:r w:rsidRPr="00D11A8D">
        <w:rPr>
          <w:rFonts w:eastAsiaTheme="minorHAnsi"/>
          <w:color w:val="000000"/>
          <w:sz w:val="22"/>
          <w:szCs w:val="22"/>
          <w:lang w:eastAsia="en-US"/>
        </w:rPr>
        <w:t>,24.-TL  ( % 34,5 )</w:t>
      </w:r>
    </w:p>
    <w:p w:rsidR="00712766" w:rsidRPr="00D11A8D" w:rsidRDefault="00712766" w:rsidP="00D11A8D">
      <w:pPr>
        <w:pStyle w:val="NormalWeb"/>
        <w:shd w:val="clear" w:color="auto" w:fill="FFFFFF"/>
        <w:spacing w:before="0" w:beforeAutospacing="0" w:after="300" w:afterAutospacing="0"/>
        <w:jc w:val="both"/>
        <w:rPr>
          <w:rFonts w:eastAsiaTheme="minorHAnsi"/>
          <w:color w:val="000000"/>
          <w:sz w:val="22"/>
          <w:szCs w:val="22"/>
          <w:lang w:eastAsia="en-US"/>
        </w:rPr>
      </w:pPr>
      <w:r w:rsidRPr="00D11A8D">
        <w:rPr>
          <w:rFonts w:eastAsiaTheme="minorHAnsi"/>
          <w:color w:val="000000"/>
          <w:sz w:val="22"/>
          <w:szCs w:val="22"/>
          <w:lang w:eastAsia="en-US"/>
        </w:rPr>
        <w:t xml:space="preserve">2017 yılı için indirimli ödenecek </w:t>
      </w:r>
      <w:proofErr w:type="gramStart"/>
      <w:r w:rsidRPr="00D11A8D">
        <w:rPr>
          <w:rFonts w:eastAsiaTheme="minorHAnsi"/>
          <w:color w:val="000000"/>
          <w:sz w:val="22"/>
          <w:szCs w:val="22"/>
          <w:lang w:eastAsia="en-US"/>
        </w:rPr>
        <w:t xml:space="preserve">tutar </w:t>
      </w:r>
      <w:r w:rsidR="00D11A8D" w:rsidRPr="00D11A8D">
        <w:rPr>
          <w:rFonts w:eastAsiaTheme="minorHAnsi"/>
          <w:color w:val="000000"/>
          <w:sz w:val="22"/>
          <w:szCs w:val="22"/>
          <w:lang w:eastAsia="en-US"/>
        </w:rPr>
        <w:t xml:space="preserve">   </w:t>
      </w:r>
      <w:r w:rsidRPr="00D11A8D">
        <w:rPr>
          <w:rFonts w:eastAsiaTheme="minorHAnsi"/>
          <w:color w:val="000000"/>
          <w:sz w:val="22"/>
          <w:szCs w:val="22"/>
          <w:lang w:eastAsia="en-US"/>
        </w:rPr>
        <w:t>; 524</w:t>
      </w:r>
      <w:proofErr w:type="gramEnd"/>
      <w:r w:rsidRPr="00D11A8D">
        <w:rPr>
          <w:rFonts w:eastAsiaTheme="minorHAnsi"/>
          <w:color w:val="000000"/>
          <w:sz w:val="22"/>
          <w:szCs w:val="22"/>
          <w:lang w:eastAsia="en-US"/>
        </w:rPr>
        <w:t>,36.-TL  ( % 29,5 )</w:t>
      </w:r>
    </w:p>
    <w:p w:rsidR="00712766" w:rsidRPr="00D11A8D" w:rsidRDefault="00712766" w:rsidP="00D11A8D">
      <w:pPr>
        <w:pStyle w:val="NormalWeb"/>
        <w:shd w:val="clear" w:color="auto" w:fill="FFFFFF"/>
        <w:spacing w:before="0" w:beforeAutospacing="0" w:after="300" w:afterAutospacing="0"/>
        <w:jc w:val="both"/>
        <w:rPr>
          <w:rFonts w:eastAsiaTheme="minorHAnsi"/>
          <w:color w:val="000000"/>
          <w:sz w:val="22"/>
          <w:szCs w:val="22"/>
          <w:lang w:eastAsia="en-US"/>
        </w:rPr>
      </w:pPr>
      <w:r w:rsidRPr="00D11A8D">
        <w:rPr>
          <w:rFonts w:eastAsiaTheme="minorHAnsi"/>
          <w:color w:val="000000"/>
          <w:sz w:val="22"/>
          <w:szCs w:val="22"/>
          <w:lang w:eastAsia="en-US"/>
        </w:rPr>
        <w:t> Bağ-</w:t>
      </w:r>
      <w:proofErr w:type="spellStart"/>
      <w:r w:rsidRPr="00D11A8D">
        <w:rPr>
          <w:rFonts w:eastAsiaTheme="minorHAnsi"/>
          <w:color w:val="000000"/>
          <w:sz w:val="22"/>
          <w:szCs w:val="22"/>
          <w:lang w:eastAsia="en-US"/>
        </w:rPr>
        <w:t>Kur’lular</w:t>
      </w:r>
      <w:proofErr w:type="spellEnd"/>
      <w:r w:rsidRPr="00D11A8D">
        <w:rPr>
          <w:rFonts w:eastAsiaTheme="minorHAnsi"/>
          <w:color w:val="000000"/>
          <w:sz w:val="22"/>
          <w:szCs w:val="22"/>
          <w:lang w:eastAsia="en-US"/>
        </w:rPr>
        <w:t>, her ayın sigorta primini, takip eden ayın sonuna kadar ödemektedir.</w:t>
      </w:r>
    </w:p>
    <w:p w:rsidR="00A81015" w:rsidRPr="00093F2C" w:rsidRDefault="00093F2C" w:rsidP="00D11A8D">
      <w:pPr>
        <w:pStyle w:val="NormalWeb"/>
        <w:shd w:val="clear" w:color="auto" w:fill="FFFFFF"/>
        <w:spacing w:before="0" w:beforeAutospacing="0" w:after="300" w:afterAutospacing="0"/>
        <w:jc w:val="both"/>
        <w:rPr>
          <w:rFonts w:eastAsiaTheme="minorHAnsi"/>
          <w:color w:val="FF0000"/>
          <w:sz w:val="22"/>
          <w:szCs w:val="22"/>
          <w:lang w:eastAsia="en-US"/>
        </w:rPr>
      </w:pPr>
      <w:proofErr w:type="spellStart"/>
      <w:r w:rsidRPr="00093F2C">
        <w:rPr>
          <w:rFonts w:eastAsiaTheme="minorHAnsi"/>
          <w:color w:val="FF0000"/>
          <w:sz w:val="22"/>
          <w:szCs w:val="22"/>
          <w:lang w:eastAsia="en-US"/>
        </w:rPr>
        <w:t>Bağkurlu</w:t>
      </w:r>
      <w:proofErr w:type="spellEnd"/>
      <w:r w:rsidRPr="00093F2C">
        <w:rPr>
          <w:rFonts w:eastAsiaTheme="minorHAnsi"/>
          <w:color w:val="FF0000"/>
          <w:sz w:val="22"/>
          <w:szCs w:val="22"/>
          <w:lang w:eastAsia="en-US"/>
        </w:rPr>
        <w:t xml:space="preserve"> Sağlık Yardımından Nasıl Yararlanır</w:t>
      </w:r>
      <w:r>
        <w:rPr>
          <w:rFonts w:eastAsiaTheme="minorHAnsi"/>
          <w:color w:val="FF0000"/>
          <w:sz w:val="22"/>
          <w:szCs w:val="22"/>
          <w:lang w:eastAsia="en-US"/>
        </w:rPr>
        <w:t>?</w:t>
      </w:r>
    </w:p>
    <w:p w:rsidR="00DD704C" w:rsidRDefault="00DD704C" w:rsidP="00DD704C">
      <w:pPr>
        <w:pStyle w:val="AralkYok"/>
        <w:shd w:val="clear" w:color="auto" w:fill="FFFFFF"/>
        <w:ind w:firstLine="708"/>
        <w:jc w:val="both"/>
        <w:rPr>
          <w:rFonts w:eastAsiaTheme="minorHAnsi"/>
          <w:color w:val="000000"/>
          <w:sz w:val="22"/>
          <w:szCs w:val="22"/>
          <w:lang w:eastAsia="en-US"/>
        </w:rPr>
      </w:pPr>
      <w:r>
        <w:rPr>
          <w:rFonts w:eastAsiaTheme="minorHAnsi"/>
          <w:color w:val="000000"/>
          <w:sz w:val="22"/>
          <w:szCs w:val="22"/>
          <w:lang w:eastAsia="en-US"/>
        </w:rPr>
        <w:t xml:space="preserve">Yeni iş kuran </w:t>
      </w:r>
      <w:proofErr w:type="spellStart"/>
      <w:r>
        <w:rPr>
          <w:rFonts w:eastAsiaTheme="minorHAnsi"/>
          <w:color w:val="000000"/>
          <w:sz w:val="22"/>
          <w:szCs w:val="22"/>
          <w:lang w:eastAsia="en-US"/>
        </w:rPr>
        <w:t>bağkurlu</w:t>
      </w:r>
      <w:proofErr w:type="spellEnd"/>
      <w:r>
        <w:rPr>
          <w:rFonts w:eastAsiaTheme="minorHAnsi"/>
          <w:color w:val="000000"/>
          <w:sz w:val="22"/>
          <w:szCs w:val="22"/>
          <w:lang w:eastAsia="en-US"/>
        </w:rPr>
        <w:t xml:space="preserve"> </w:t>
      </w:r>
      <w:r w:rsidR="00A81015" w:rsidRPr="00D11A8D">
        <w:rPr>
          <w:rFonts w:eastAsiaTheme="minorHAnsi"/>
          <w:color w:val="000000"/>
          <w:sz w:val="22"/>
          <w:szCs w:val="22"/>
          <w:lang w:eastAsia="en-US"/>
        </w:rPr>
        <w:t xml:space="preserve">bir kişinin hastaneye gitmeden önce geriye dönük 1 yıl içerisinde 30 gün sigortalılığı var ise hemen sağlık yardımlarından yararlanabiliyor. </w:t>
      </w:r>
    </w:p>
    <w:p w:rsidR="00A81015" w:rsidRPr="00D11A8D" w:rsidRDefault="00A81015" w:rsidP="00DD704C">
      <w:pPr>
        <w:pStyle w:val="AralkYok"/>
        <w:shd w:val="clear" w:color="auto" w:fill="FFFFFF"/>
        <w:ind w:firstLine="708"/>
        <w:jc w:val="both"/>
        <w:rPr>
          <w:rFonts w:eastAsiaTheme="minorHAnsi"/>
          <w:color w:val="000000"/>
          <w:sz w:val="22"/>
          <w:szCs w:val="22"/>
          <w:lang w:eastAsia="en-US"/>
        </w:rPr>
      </w:pPr>
      <w:r w:rsidRPr="00D11A8D">
        <w:rPr>
          <w:rFonts w:eastAsiaTheme="minorHAnsi"/>
          <w:color w:val="000000"/>
          <w:sz w:val="22"/>
          <w:szCs w:val="22"/>
          <w:lang w:eastAsia="en-US"/>
        </w:rPr>
        <w:t>Bağ-</w:t>
      </w:r>
      <w:proofErr w:type="spellStart"/>
      <w:r w:rsidRPr="00D11A8D">
        <w:rPr>
          <w:rFonts w:eastAsiaTheme="minorHAnsi"/>
          <w:color w:val="000000"/>
          <w:sz w:val="22"/>
          <w:szCs w:val="22"/>
          <w:lang w:eastAsia="en-US"/>
        </w:rPr>
        <w:t>Kurlular’da</w:t>
      </w:r>
      <w:proofErr w:type="spellEnd"/>
      <w:r w:rsidRPr="00D11A8D">
        <w:rPr>
          <w:rFonts w:eastAsiaTheme="minorHAnsi"/>
          <w:color w:val="000000"/>
          <w:sz w:val="22"/>
          <w:szCs w:val="22"/>
          <w:lang w:eastAsia="en-US"/>
        </w:rPr>
        <w:t xml:space="preserve"> 2 aya kadar borç olsa dahi kişi sağlık yardımı alabilir. 2 aydan fazla 4-b prim borcu olduğunda sağlık yardımı alamazlar. Kişi son 1 yıl içinde ister 4-a’lı, ister 4-b’li olsun, bu süreler hastaneye gitmeden önceki 1 yıl içinde hangi statüde olduğu fark etmez. 30 gün hesabına </w:t>
      </w:r>
      <w:proofErr w:type="gramStart"/>
      <w:r w:rsidRPr="00D11A8D">
        <w:rPr>
          <w:rFonts w:eastAsiaTheme="minorHAnsi"/>
          <w:color w:val="000000"/>
          <w:sz w:val="22"/>
          <w:szCs w:val="22"/>
          <w:lang w:eastAsia="en-US"/>
        </w:rPr>
        <w:t>dahil</w:t>
      </w:r>
      <w:proofErr w:type="gramEnd"/>
      <w:r w:rsidRPr="00D11A8D">
        <w:rPr>
          <w:rFonts w:eastAsiaTheme="minorHAnsi"/>
          <w:color w:val="000000"/>
          <w:sz w:val="22"/>
          <w:szCs w:val="22"/>
          <w:lang w:eastAsia="en-US"/>
        </w:rPr>
        <w:t xml:space="preserve"> edilir ve hemen ilk işe girişte veya 4-b </w:t>
      </w:r>
      <w:proofErr w:type="spellStart"/>
      <w:r w:rsidRPr="00D11A8D">
        <w:rPr>
          <w:rFonts w:eastAsiaTheme="minorHAnsi"/>
          <w:color w:val="000000"/>
          <w:sz w:val="22"/>
          <w:szCs w:val="22"/>
          <w:lang w:eastAsia="en-US"/>
        </w:rPr>
        <w:t>Bağ-Kur</w:t>
      </w:r>
      <w:proofErr w:type="spellEnd"/>
      <w:r w:rsidRPr="00D11A8D">
        <w:rPr>
          <w:rFonts w:eastAsiaTheme="minorHAnsi"/>
          <w:color w:val="000000"/>
          <w:sz w:val="22"/>
          <w:szCs w:val="22"/>
          <w:lang w:eastAsia="en-US"/>
        </w:rPr>
        <w:t xml:space="preserve"> başlangıcı ile ilk gün sağlık yardımı almaya hak kazanır.</w:t>
      </w:r>
    </w:p>
    <w:p w:rsidR="00CE30F4" w:rsidRPr="00D11A8D" w:rsidRDefault="00CE30F4" w:rsidP="00CE30F4">
      <w:pPr>
        <w:pStyle w:val="NormalWeb"/>
        <w:shd w:val="clear" w:color="auto" w:fill="FFFFFF"/>
        <w:spacing w:line="285" w:lineRule="atLeast"/>
        <w:ind w:firstLine="708"/>
        <w:jc w:val="both"/>
        <w:rPr>
          <w:rFonts w:eastAsiaTheme="minorHAnsi"/>
          <w:color w:val="000000"/>
          <w:sz w:val="22"/>
          <w:szCs w:val="22"/>
          <w:lang w:eastAsia="en-US"/>
        </w:rPr>
      </w:pPr>
      <w:r>
        <w:rPr>
          <w:rFonts w:eastAsiaTheme="minorHAnsi"/>
          <w:color w:val="000000"/>
          <w:sz w:val="22"/>
          <w:szCs w:val="22"/>
          <w:lang w:eastAsia="en-US"/>
        </w:rPr>
        <w:lastRenderedPageBreak/>
        <w:t>4-b’lilerde (</w:t>
      </w:r>
      <w:proofErr w:type="spellStart"/>
      <w:r>
        <w:rPr>
          <w:rFonts w:eastAsiaTheme="minorHAnsi"/>
          <w:color w:val="000000"/>
          <w:sz w:val="22"/>
          <w:szCs w:val="22"/>
          <w:lang w:eastAsia="en-US"/>
        </w:rPr>
        <w:t>Bağ-Kur</w:t>
      </w:r>
      <w:proofErr w:type="spellEnd"/>
      <w:r>
        <w:rPr>
          <w:rFonts w:eastAsiaTheme="minorHAnsi"/>
          <w:color w:val="000000"/>
          <w:sz w:val="22"/>
          <w:szCs w:val="22"/>
          <w:lang w:eastAsia="en-US"/>
        </w:rPr>
        <w:t xml:space="preserve">) </w:t>
      </w:r>
      <w:proofErr w:type="spellStart"/>
      <w:r w:rsidRPr="00D11A8D">
        <w:rPr>
          <w:rFonts w:eastAsiaTheme="minorHAnsi"/>
          <w:color w:val="000000"/>
          <w:sz w:val="22"/>
          <w:szCs w:val="22"/>
          <w:lang w:eastAsia="en-US"/>
        </w:rPr>
        <w:t>Bağ-Kur’u</w:t>
      </w:r>
      <w:proofErr w:type="spellEnd"/>
      <w:r w:rsidRPr="00D11A8D">
        <w:rPr>
          <w:rFonts w:eastAsiaTheme="minorHAnsi"/>
          <w:color w:val="000000"/>
          <w:sz w:val="22"/>
          <w:szCs w:val="22"/>
          <w:lang w:eastAsia="en-US"/>
        </w:rPr>
        <w:t xml:space="preserve"> terk tarihi itibari ile geriye dönük 1 yıl içinde 90 gün prim ödemesi var ise ve terk tarihinde kuruma borcu yok ise 90 gün daha sağlık hizmetlerinden faydalanır. Prim borcu olarak </w:t>
      </w:r>
      <w:proofErr w:type="spellStart"/>
      <w:r w:rsidRPr="00D11A8D">
        <w:rPr>
          <w:rFonts w:eastAsiaTheme="minorHAnsi"/>
          <w:color w:val="000000"/>
          <w:sz w:val="22"/>
          <w:szCs w:val="22"/>
          <w:lang w:eastAsia="en-US"/>
        </w:rPr>
        <w:t>Bağ-Kur’u</w:t>
      </w:r>
      <w:proofErr w:type="spellEnd"/>
      <w:r w:rsidRPr="00D11A8D">
        <w:rPr>
          <w:rFonts w:eastAsiaTheme="minorHAnsi"/>
          <w:color w:val="000000"/>
          <w:sz w:val="22"/>
          <w:szCs w:val="22"/>
          <w:lang w:eastAsia="en-US"/>
        </w:rPr>
        <w:t xml:space="preserve"> terk etmişse sağlık yardımlarından faydalanamaz.</w:t>
      </w:r>
    </w:p>
    <w:p w:rsidR="00A81015" w:rsidRPr="00D11A8D" w:rsidRDefault="00CE30F4" w:rsidP="00CE30F4">
      <w:pPr>
        <w:pStyle w:val="NormalWeb"/>
        <w:shd w:val="clear" w:color="auto" w:fill="FFFFFF"/>
        <w:spacing w:line="285" w:lineRule="atLeast"/>
        <w:ind w:firstLine="708"/>
        <w:jc w:val="both"/>
        <w:rPr>
          <w:rFonts w:eastAsiaTheme="minorHAnsi"/>
          <w:color w:val="000000"/>
          <w:sz w:val="22"/>
          <w:szCs w:val="22"/>
          <w:lang w:eastAsia="en-US"/>
        </w:rPr>
      </w:pPr>
      <w:r>
        <w:rPr>
          <w:rFonts w:eastAsiaTheme="minorHAnsi"/>
          <w:color w:val="000000"/>
          <w:sz w:val="22"/>
          <w:szCs w:val="22"/>
          <w:lang w:eastAsia="en-US"/>
        </w:rPr>
        <w:t xml:space="preserve">Kısaca </w:t>
      </w:r>
      <w:r w:rsidR="00A81015" w:rsidRPr="00D11A8D">
        <w:rPr>
          <w:rFonts w:eastAsiaTheme="minorHAnsi"/>
          <w:color w:val="000000"/>
          <w:sz w:val="22"/>
          <w:szCs w:val="22"/>
          <w:lang w:eastAsia="en-US"/>
        </w:rPr>
        <w:t>Bağ-</w:t>
      </w:r>
      <w:proofErr w:type="spellStart"/>
      <w:r w:rsidR="00A81015" w:rsidRPr="00D11A8D">
        <w:rPr>
          <w:rFonts w:eastAsiaTheme="minorHAnsi"/>
          <w:color w:val="000000"/>
          <w:sz w:val="22"/>
          <w:szCs w:val="22"/>
          <w:lang w:eastAsia="en-US"/>
        </w:rPr>
        <w:t>Kur'lular</w:t>
      </w:r>
      <w:proofErr w:type="spellEnd"/>
      <w:r w:rsidR="00A81015" w:rsidRPr="00D11A8D">
        <w:rPr>
          <w:rFonts w:eastAsiaTheme="minorHAnsi"/>
          <w:color w:val="000000"/>
          <w:sz w:val="22"/>
          <w:szCs w:val="22"/>
          <w:lang w:eastAsia="en-US"/>
        </w:rPr>
        <w:t xml:space="preserve"> (4/b) hem kendileri hem de bakmakla mükellef oldukları eş ve çocuklarının sağlık yardımlarından yararlanabilmesi için,</w:t>
      </w:r>
    </w:p>
    <w:p w:rsidR="00A81015" w:rsidRPr="00D11A8D" w:rsidRDefault="00A81015" w:rsidP="009A73A9">
      <w:r w:rsidRPr="00D11A8D">
        <w:t>- En az 30 günlük sigortalarının olması,</w:t>
      </w:r>
    </w:p>
    <w:p w:rsidR="00A81015" w:rsidRPr="00D11A8D" w:rsidRDefault="00A81015" w:rsidP="009A73A9">
      <w:r w:rsidRPr="00D11A8D">
        <w:t>- 60 günden fazla prim borcu olmaması,</w:t>
      </w:r>
    </w:p>
    <w:p w:rsidR="00A81015" w:rsidRPr="00D11A8D" w:rsidRDefault="00A81015" w:rsidP="009A73A9">
      <w:r w:rsidRPr="00D11A8D">
        <w:t>Şartları aranmaktadır.</w:t>
      </w:r>
    </w:p>
    <w:p w:rsidR="00A81015" w:rsidRPr="00D11A8D" w:rsidRDefault="00A81015" w:rsidP="009A73A9">
      <w:r w:rsidRPr="00D11A8D">
        <w:t xml:space="preserve">Eğer </w:t>
      </w:r>
      <w:proofErr w:type="spellStart"/>
      <w:r w:rsidRPr="00D11A8D">
        <w:t>Bağ-Kur</w:t>
      </w:r>
      <w:proofErr w:type="spellEnd"/>
      <w:r w:rsidRPr="00D11A8D">
        <w:t xml:space="preserve"> sigortalılarının 60 günden fazla prim borcu varsa, kendileri ve eş-çocukları sağlık yardımlarından yararlandırılmıyor. Sadece 18 yaş altı çocukları sağlıktan yararlanabiliyor.</w:t>
      </w:r>
    </w:p>
    <w:p w:rsidR="00A81015" w:rsidRDefault="00A81015" w:rsidP="00D11A8D">
      <w:pPr>
        <w:pStyle w:val="NormalWeb"/>
        <w:shd w:val="clear" w:color="auto" w:fill="FFFFFF"/>
        <w:spacing w:line="285" w:lineRule="atLeast"/>
        <w:jc w:val="both"/>
        <w:rPr>
          <w:rFonts w:eastAsiaTheme="minorHAnsi"/>
          <w:color w:val="000000"/>
          <w:sz w:val="22"/>
          <w:szCs w:val="22"/>
          <w:lang w:eastAsia="en-US"/>
        </w:rPr>
      </w:pPr>
      <w:r w:rsidRPr="00D11A8D">
        <w:rPr>
          <w:rFonts w:eastAsiaTheme="minorHAnsi"/>
          <w:color w:val="000000"/>
          <w:sz w:val="22"/>
          <w:szCs w:val="22"/>
          <w:lang w:eastAsia="en-US"/>
        </w:rPr>
        <w:t xml:space="preserve">Eğer </w:t>
      </w:r>
      <w:proofErr w:type="spellStart"/>
      <w:r w:rsidRPr="00D11A8D">
        <w:rPr>
          <w:rFonts w:eastAsiaTheme="minorHAnsi"/>
          <w:color w:val="000000"/>
          <w:sz w:val="22"/>
          <w:szCs w:val="22"/>
          <w:lang w:eastAsia="en-US"/>
        </w:rPr>
        <w:t>Bağ-Kur</w:t>
      </w:r>
      <w:proofErr w:type="spellEnd"/>
      <w:r w:rsidRPr="00D11A8D">
        <w:rPr>
          <w:rFonts w:eastAsiaTheme="minorHAnsi"/>
          <w:color w:val="000000"/>
          <w:sz w:val="22"/>
          <w:szCs w:val="22"/>
          <w:lang w:eastAsia="en-US"/>
        </w:rPr>
        <w:t xml:space="preserve"> sigortalıları borçları için tecil ve taksitlendirme talebinde bulunup, taksitlerini düzenli olarak öderlerse sağlıktan yararlanıyorlar.</w:t>
      </w:r>
    </w:p>
    <w:p w:rsidR="006400F4" w:rsidRDefault="006400F4" w:rsidP="00D11A8D">
      <w:pPr>
        <w:pStyle w:val="NormalWeb"/>
        <w:shd w:val="clear" w:color="auto" w:fill="FFFFFF"/>
        <w:spacing w:line="285" w:lineRule="atLeast"/>
        <w:jc w:val="both"/>
        <w:rPr>
          <w:rFonts w:eastAsiaTheme="minorHAnsi"/>
          <w:color w:val="000000"/>
          <w:sz w:val="22"/>
          <w:szCs w:val="22"/>
          <w:lang w:eastAsia="en-US"/>
        </w:rPr>
      </w:pPr>
    </w:p>
    <w:p w:rsidR="006400F4" w:rsidRPr="00A7403F" w:rsidRDefault="006400F4" w:rsidP="00A7403F">
      <w:pPr>
        <w:pStyle w:val="KonuBal"/>
        <w:rPr>
          <w:rFonts w:eastAsiaTheme="minorHAnsi"/>
          <w:sz w:val="32"/>
          <w:szCs w:val="32"/>
        </w:rPr>
      </w:pPr>
      <w:r w:rsidRPr="00A7403F">
        <w:rPr>
          <w:rFonts w:eastAsiaTheme="minorHAnsi"/>
          <w:sz w:val="32"/>
          <w:szCs w:val="32"/>
        </w:rPr>
        <w:t>İsmail ATMANLIOĞLU</w:t>
      </w:r>
    </w:p>
    <w:p w:rsidR="006400F4" w:rsidRPr="00A7403F" w:rsidRDefault="006400F4" w:rsidP="00A7403F">
      <w:pPr>
        <w:pStyle w:val="KonuBal"/>
        <w:rPr>
          <w:rFonts w:eastAsiaTheme="minorHAnsi"/>
          <w:sz w:val="32"/>
          <w:szCs w:val="32"/>
        </w:rPr>
      </w:pPr>
      <w:r w:rsidRPr="00A7403F">
        <w:rPr>
          <w:rFonts w:eastAsiaTheme="minorHAnsi"/>
          <w:sz w:val="32"/>
          <w:szCs w:val="32"/>
        </w:rPr>
        <w:t>S.M. MALİ MÜŞAVİR</w:t>
      </w:r>
    </w:p>
    <w:p w:rsidR="00A7403F" w:rsidRPr="00A7403F" w:rsidRDefault="00A7403F" w:rsidP="00A7403F">
      <w:pPr>
        <w:pStyle w:val="KonuBal"/>
        <w:rPr>
          <w:rFonts w:eastAsiaTheme="minorHAnsi"/>
          <w:sz w:val="32"/>
          <w:szCs w:val="32"/>
        </w:rPr>
      </w:pPr>
      <w:r w:rsidRPr="00A7403F">
        <w:rPr>
          <w:rFonts w:eastAsiaTheme="minorHAnsi"/>
          <w:sz w:val="32"/>
          <w:szCs w:val="32"/>
        </w:rPr>
        <w:t>26 / 07 / 2017</w:t>
      </w:r>
    </w:p>
    <w:p w:rsidR="006400F4" w:rsidRPr="00D11A8D" w:rsidRDefault="006400F4" w:rsidP="00D11A8D">
      <w:pPr>
        <w:pStyle w:val="NormalWeb"/>
        <w:shd w:val="clear" w:color="auto" w:fill="FFFFFF"/>
        <w:spacing w:line="285" w:lineRule="atLeast"/>
        <w:jc w:val="both"/>
        <w:rPr>
          <w:rFonts w:eastAsiaTheme="minorHAnsi"/>
          <w:color w:val="000000"/>
          <w:sz w:val="22"/>
          <w:szCs w:val="22"/>
          <w:lang w:eastAsia="en-US"/>
        </w:rPr>
      </w:pPr>
    </w:p>
    <w:p w:rsidR="00A81015" w:rsidRPr="00D11A8D" w:rsidRDefault="00A81015" w:rsidP="00D11A8D">
      <w:pPr>
        <w:pStyle w:val="NormalWeb"/>
        <w:shd w:val="clear" w:color="auto" w:fill="FFFFFF"/>
        <w:spacing w:before="0" w:beforeAutospacing="0" w:after="300" w:afterAutospacing="0"/>
        <w:jc w:val="both"/>
        <w:rPr>
          <w:rFonts w:eastAsiaTheme="minorHAnsi"/>
          <w:color w:val="000000"/>
          <w:sz w:val="22"/>
          <w:szCs w:val="22"/>
          <w:lang w:eastAsia="en-US"/>
        </w:rPr>
      </w:pPr>
      <w:bookmarkStart w:id="0" w:name="_GoBack"/>
      <w:bookmarkEnd w:id="0"/>
    </w:p>
    <w:p w:rsidR="00A81015" w:rsidRPr="00D11A8D" w:rsidRDefault="00A81015" w:rsidP="00D11A8D">
      <w:pPr>
        <w:pStyle w:val="NormalWeb"/>
        <w:shd w:val="clear" w:color="auto" w:fill="FFFFFF"/>
        <w:spacing w:before="0" w:beforeAutospacing="0" w:after="300" w:afterAutospacing="0"/>
        <w:jc w:val="both"/>
        <w:rPr>
          <w:rFonts w:eastAsiaTheme="minorHAnsi"/>
          <w:color w:val="000000"/>
          <w:sz w:val="22"/>
          <w:szCs w:val="22"/>
          <w:lang w:eastAsia="en-US"/>
        </w:rPr>
      </w:pPr>
    </w:p>
    <w:p w:rsidR="00A81015" w:rsidRPr="00D11A8D" w:rsidRDefault="00A81015" w:rsidP="00D11A8D">
      <w:pPr>
        <w:pStyle w:val="NormalWeb"/>
        <w:shd w:val="clear" w:color="auto" w:fill="FFFFFF"/>
        <w:spacing w:before="0" w:beforeAutospacing="0" w:after="300" w:afterAutospacing="0"/>
        <w:jc w:val="both"/>
        <w:rPr>
          <w:rFonts w:eastAsiaTheme="minorHAnsi"/>
          <w:color w:val="000000"/>
          <w:sz w:val="22"/>
          <w:szCs w:val="22"/>
          <w:lang w:eastAsia="en-US"/>
        </w:rPr>
      </w:pPr>
    </w:p>
    <w:p w:rsidR="00A81015" w:rsidRPr="00D11A8D" w:rsidRDefault="00A81015" w:rsidP="00D11A8D">
      <w:pPr>
        <w:jc w:val="both"/>
        <w:rPr>
          <w:rFonts w:ascii="Times New Roman" w:hAnsi="Times New Roman" w:cs="Times New Roman"/>
          <w:color w:val="000000"/>
        </w:rPr>
      </w:pPr>
    </w:p>
    <w:p w:rsidR="00A81015" w:rsidRPr="00D11A8D" w:rsidRDefault="00A81015" w:rsidP="00D11A8D">
      <w:pPr>
        <w:jc w:val="both"/>
        <w:rPr>
          <w:rFonts w:ascii="Times New Roman" w:hAnsi="Times New Roman" w:cs="Times New Roman"/>
          <w:color w:val="000000"/>
        </w:rPr>
      </w:pPr>
    </w:p>
    <w:p w:rsidR="00A81015" w:rsidRPr="00D11A8D" w:rsidRDefault="00A81015" w:rsidP="00D11A8D">
      <w:pPr>
        <w:jc w:val="both"/>
        <w:rPr>
          <w:rFonts w:ascii="Times New Roman" w:hAnsi="Times New Roman" w:cs="Times New Roman"/>
          <w:color w:val="000000"/>
        </w:rPr>
      </w:pPr>
    </w:p>
    <w:p w:rsidR="00A81015" w:rsidRPr="00D11A8D" w:rsidRDefault="00A81015" w:rsidP="00D11A8D">
      <w:pPr>
        <w:pStyle w:val="NormalWeb"/>
        <w:shd w:val="clear" w:color="auto" w:fill="FFFFFF"/>
        <w:spacing w:before="0" w:beforeAutospacing="0" w:after="300" w:afterAutospacing="0"/>
        <w:jc w:val="both"/>
        <w:rPr>
          <w:rFonts w:eastAsiaTheme="minorHAnsi"/>
          <w:color w:val="000000"/>
          <w:sz w:val="22"/>
          <w:szCs w:val="22"/>
          <w:lang w:eastAsia="en-US"/>
        </w:rPr>
      </w:pPr>
    </w:p>
    <w:p w:rsidR="00F95603" w:rsidRPr="00D11A8D" w:rsidRDefault="00F95603" w:rsidP="00D11A8D">
      <w:pPr>
        <w:jc w:val="both"/>
        <w:rPr>
          <w:rFonts w:ascii="Times New Roman" w:hAnsi="Times New Roman" w:cs="Times New Roman"/>
          <w:color w:val="000000"/>
        </w:rPr>
      </w:pPr>
    </w:p>
    <w:sectPr w:rsidR="00F95603" w:rsidRPr="00D11A8D">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54F" w:rsidRDefault="00AB154F" w:rsidP="007978FE">
      <w:pPr>
        <w:spacing w:after="0" w:line="240" w:lineRule="auto"/>
      </w:pPr>
      <w:r>
        <w:separator/>
      </w:r>
    </w:p>
  </w:endnote>
  <w:endnote w:type="continuationSeparator" w:id="0">
    <w:p w:rsidR="00AB154F" w:rsidRDefault="00AB154F" w:rsidP="00797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5E7" w:rsidRPr="00AF652A" w:rsidRDefault="005E65E7" w:rsidP="005E65E7">
    <w:pPr>
      <w:pStyle w:val="Altbilgi"/>
      <w:rPr>
        <w:color w:val="548DD4" w:themeColor="text2" w:themeTint="99"/>
      </w:rPr>
    </w:pPr>
    <w:r w:rsidRPr="00AF652A">
      <w:rPr>
        <w:noProof/>
        <w:color w:val="548DD4" w:themeColor="text2" w:themeTint="99"/>
        <w:lang w:eastAsia="tr-TR"/>
      </w:rPr>
      <w:drawing>
        <wp:inline distT="0" distB="0" distL="0" distR="0" wp14:anchorId="7A0FAD78" wp14:editId="467ECFDA">
          <wp:extent cx="314325" cy="17145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6800" cy="172800"/>
                  </a:xfrm>
                  <a:prstGeom prst="rect">
                    <a:avLst/>
                  </a:prstGeom>
                </pic:spPr>
              </pic:pic>
            </a:graphicData>
          </a:graphic>
        </wp:inline>
      </w:drawing>
    </w:r>
    <w:r w:rsidR="00AF652A">
      <w:rPr>
        <w:color w:val="548DD4" w:themeColor="text2" w:themeTint="99"/>
      </w:rPr>
      <w:t xml:space="preserve">   </w:t>
    </w:r>
    <w:r w:rsidRPr="00AF652A">
      <w:rPr>
        <w:color w:val="548DD4" w:themeColor="text2" w:themeTint="99"/>
      </w:rPr>
      <w:t>0534 946 42 66</w:t>
    </w:r>
    <w:r w:rsidRPr="00AF652A">
      <w:rPr>
        <w:color w:val="548DD4" w:themeColor="text2" w:themeTint="99"/>
      </w:rPr>
      <w:tab/>
    </w:r>
    <w:r w:rsidR="00AF652A">
      <w:rPr>
        <w:color w:val="548DD4" w:themeColor="text2" w:themeTint="99"/>
      </w:rPr>
      <w:tab/>
    </w:r>
    <w:r w:rsidRPr="00AF652A">
      <w:rPr>
        <w:noProof/>
        <w:color w:val="548DD4" w:themeColor="text2" w:themeTint="99"/>
        <w:sz w:val="16"/>
        <w:szCs w:val="16"/>
        <w:lang w:eastAsia="tr-TR"/>
      </w:rPr>
      <w:drawing>
        <wp:inline distT="0" distB="0" distL="0" distR="0" wp14:anchorId="194FC657" wp14:editId="2478A5EA">
          <wp:extent cx="359832" cy="171450"/>
          <wp:effectExtent l="0" t="0" r="2540" b="0"/>
          <wp:docPr id="4"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3"/>
                  <pic:cNvPicPr>
                    <a:picLocks noChangeAspect="1"/>
                  </pic:cNvPicPr>
                </pic:nvPicPr>
                <pic:blipFill rotWithShape="1">
                  <a:blip r:embed="rId2" cstate="print">
                    <a:extLst>
                      <a:ext uri="{28A0092B-C50C-407E-A947-70E740481C1C}">
                        <a14:useLocalDpi xmlns:a14="http://schemas.microsoft.com/office/drawing/2010/main" val="0"/>
                      </a:ext>
                    </a:extLst>
                  </a:blip>
                  <a:srcRect l="25867" t="20526" r="22647" b="15181"/>
                  <a:stretch/>
                </pic:blipFill>
                <pic:spPr>
                  <a:xfrm>
                    <a:off x="0" y="0"/>
                    <a:ext cx="360000" cy="171530"/>
                  </a:xfrm>
                  <a:prstGeom prst="rect">
                    <a:avLst/>
                  </a:prstGeom>
                </pic:spPr>
              </pic:pic>
            </a:graphicData>
          </a:graphic>
        </wp:inline>
      </w:drawing>
    </w:r>
    <w:r w:rsidR="00AF652A">
      <w:rPr>
        <w:color w:val="548DD4" w:themeColor="text2" w:themeTint="99"/>
      </w:rPr>
      <w:t xml:space="preserve">   </w:t>
    </w:r>
    <w:r w:rsidRPr="00AF652A">
      <w:rPr>
        <w:color w:val="548DD4" w:themeColor="text2" w:themeTint="99"/>
      </w:rPr>
      <w:t>ismailatmanlioglu@gmail.com</w:t>
    </w:r>
  </w:p>
  <w:p w:rsidR="005E65E7" w:rsidRPr="005E65E7" w:rsidRDefault="005E65E7" w:rsidP="005E65E7">
    <w:pPr>
      <w:pStyle w:val="Altbilgi"/>
    </w:pPr>
  </w:p>
  <w:p w:rsidR="005E65E7" w:rsidRDefault="005E65E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54F" w:rsidRDefault="00AB154F" w:rsidP="007978FE">
      <w:pPr>
        <w:spacing w:after="0" w:line="240" w:lineRule="auto"/>
      </w:pPr>
      <w:r>
        <w:separator/>
      </w:r>
    </w:p>
  </w:footnote>
  <w:footnote w:type="continuationSeparator" w:id="0">
    <w:p w:rsidR="00AB154F" w:rsidRDefault="00AB154F" w:rsidP="007978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8FE" w:rsidRDefault="007978FE">
    <w:pPr>
      <w:pStyle w:val="stbilgi"/>
    </w:pPr>
    <w:r>
      <w:rPr>
        <w:noProof/>
        <w:lang w:eastAsia="tr-TR"/>
      </w:rPr>
      <w:drawing>
        <wp:inline distT="0" distB="0" distL="0" distR="0">
          <wp:extent cx="1749829" cy="1018309"/>
          <wp:effectExtent l="0" t="0" r="317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m.jpg"/>
                  <pic:cNvPicPr/>
                </pic:nvPicPr>
                <pic:blipFill>
                  <a:blip r:embed="rId1">
                    <a:extLst>
                      <a:ext uri="{28A0092B-C50C-407E-A947-70E740481C1C}">
                        <a14:useLocalDpi xmlns:a14="http://schemas.microsoft.com/office/drawing/2010/main" val="0"/>
                      </a:ext>
                    </a:extLst>
                  </a:blip>
                  <a:stretch>
                    <a:fillRect/>
                  </a:stretch>
                </pic:blipFill>
                <pic:spPr>
                  <a:xfrm>
                    <a:off x="0" y="0"/>
                    <a:ext cx="1749829" cy="101830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9812BA"/>
    <w:multiLevelType w:val="hybridMultilevel"/>
    <w:tmpl w:val="42AE9A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01"/>
    <w:rsid w:val="00000432"/>
    <w:rsid w:val="000104A7"/>
    <w:rsid w:val="00036E52"/>
    <w:rsid w:val="00045063"/>
    <w:rsid w:val="00063A63"/>
    <w:rsid w:val="0007014A"/>
    <w:rsid w:val="00072086"/>
    <w:rsid w:val="0008261B"/>
    <w:rsid w:val="00093F2C"/>
    <w:rsid w:val="000A26CD"/>
    <w:rsid w:val="000B6688"/>
    <w:rsid w:val="000B7BFA"/>
    <w:rsid w:val="000C184A"/>
    <w:rsid w:val="000E3453"/>
    <w:rsid w:val="000E35FC"/>
    <w:rsid w:val="00162B9C"/>
    <w:rsid w:val="001700EF"/>
    <w:rsid w:val="00171FAC"/>
    <w:rsid w:val="001734DB"/>
    <w:rsid w:val="001C16EC"/>
    <w:rsid w:val="001C257C"/>
    <w:rsid w:val="001C5B5A"/>
    <w:rsid w:val="001E48EE"/>
    <w:rsid w:val="001E53E5"/>
    <w:rsid w:val="001F002D"/>
    <w:rsid w:val="001F763A"/>
    <w:rsid w:val="00200125"/>
    <w:rsid w:val="00200AC5"/>
    <w:rsid w:val="00213080"/>
    <w:rsid w:val="00227828"/>
    <w:rsid w:val="00254B5C"/>
    <w:rsid w:val="00280483"/>
    <w:rsid w:val="00285C5B"/>
    <w:rsid w:val="002A3154"/>
    <w:rsid w:val="002A33DC"/>
    <w:rsid w:val="002B0F40"/>
    <w:rsid w:val="002C0578"/>
    <w:rsid w:val="002F0533"/>
    <w:rsid w:val="002F3A4C"/>
    <w:rsid w:val="002F6879"/>
    <w:rsid w:val="002F7DC2"/>
    <w:rsid w:val="003056C9"/>
    <w:rsid w:val="00311299"/>
    <w:rsid w:val="00317A41"/>
    <w:rsid w:val="00330163"/>
    <w:rsid w:val="003321CE"/>
    <w:rsid w:val="0034289A"/>
    <w:rsid w:val="0035184F"/>
    <w:rsid w:val="00356532"/>
    <w:rsid w:val="00371E80"/>
    <w:rsid w:val="0038316D"/>
    <w:rsid w:val="003A089C"/>
    <w:rsid w:val="003B0811"/>
    <w:rsid w:val="003B44C8"/>
    <w:rsid w:val="003D4C39"/>
    <w:rsid w:val="003D516E"/>
    <w:rsid w:val="003D6D88"/>
    <w:rsid w:val="00420D14"/>
    <w:rsid w:val="004266DE"/>
    <w:rsid w:val="00435A51"/>
    <w:rsid w:val="004426D2"/>
    <w:rsid w:val="0044377A"/>
    <w:rsid w:val="00450B9A"/>
    <w:rsid w:val="0045792F"/>
    <w:rsid w:val="00460CF6"/>
    <w:rsid w:val="00466BC1"/>
    <w:rsid w:val="00473DDE"/>
    <w:rsid w:val="00477121"/>
    <w:rsid w:val="004873F3"/>
    <w:rsid w:val="00497A09"/>
    <w:rsid w:val="004A019B"/>
    <w:rsid w:val="004A2683"/>
    <w:rsid w:val="004C0753"/>
    <w:rsid w:val="00520DC4"/>
    <w:rsid w:val="005333D6"/>
    <w:rsid w:val="005377FE"/>
    <w:rsid w:val="00565840"/>
    <w:rsid w:val="005967A4"/>
    <w:rsid w:val="005A16BD"/>
    <w:rsid w:val="005A76DF"/>
    <w:rsid w:val="005B672C"/>
    <w:rsid w:val="005D4932"/>
    <w:rsid w:val="005D5218"/>
    <w:rsid w:val="005E65E7"/>
    <w:rsid w:val="005E71A5"/>
    <w:rsid w:val="005F0D6C"/>
    <w:rsid w:val="006052EA"/>
    <w:rsid w:val="00627B99"/>
    <w:rsid w:val="006400F4"/>
    <w:rsid w:val="00651348"/>
    <w:rsid w:val="0065200D"/>
    <w:rsid w:val="006A34E8"/>
    <w:rsid w:val="006A4139"/>
    <w:rsid w:val="006B37F3"/>
    <w:rsid w:val="006C0ECC"/>
    <w:rsid w:val="00711853"/>
    <w:rsid w:val="00712766"/>
    <w:rsid w:val="00733B3E"/>
    <w:rsid w:val="00734DDA"/>
    <w:rsid w:val="0074228A"/>
    <w:rsid w:val="00742923"/>
    <w:rsid w:val="0074508E"/>
    <w:rsid w:val="00747E15"/>
    <w:rsid w:val="007517AD"/>
    <w:rsid w:val="007638FF"/>
    <w:rsid w:val="0078271D"/>
    <w:rsid w:val="00792A4D"/>
    <w:rsid w:val="007978FE"/>
    <w:rsid w:val="007A476A"/>
    <w:rsid w:val="007A7A59"/>
    <w:rsid w:val="007B5B63"/>
    <w:rsid w:val="007C1199"/>
    <w:rsid w:val="007D67A1"/>
    <w:rsid w:val="007E1EFE"/>
    <w:rsid w:val="007E68C3"/>
    <w:rsid w:val="008158B6"/>
    <w:rsid w:val="00824FB9"/>
    <w:rsid w:val="008343C8"/>
    <w:rsid w:val="008344FD"/>
    <w:rsid w:val="008355E2"/>
    <w:rsid w:val="00856550"/>
    <w:rsid w:val="00866E00"/>
    <w:rsid w:val="00876D37"/>
    <w:rsid w:val="008813C4"/>
    <w:rsid w:val="00886A76"/>
    <w:rsid w:val="00894D80"/>
    <w:rsid w:val="008A01B0"/>
    <w:rsid w:val="008D48DE"/>
    <w:rsid w:val="00902B3A"/>
    <w:rsid w:val="00916A9E"/>
    <w:rsid w:val="00924C70"/>
    <w:rsid w:val="009316B4"/>
    <w:rsid w:val="00935B9A"/>
    <w:rsid w:val="00943A27"/>
    <w:rsid w:val="009506AC"/>
    <w:rsid w:val="00953AB4"/>
    <w:rsid w:val="00982309"/>
    <w:rsid w:val="009852D8"/>
    <w:rsid w:val="009970BE"/>
    <w:rsid w:val="00997EA4"/>
    <w:rsid w:val="009A73A9"/>
    <w:rsid w:val="009C3C67"/>
    <w:rsid w:val="009D46EA"/>
    <w:rsid w:val="009F7A5B"/>
    <w:rsid w:val="00A42DE5"/>
    <w:rsid w:val="00A439DB"/>
    <w:rsid w:val="00A45234"/>
    <w:rsid w:val="00A51151"/>
    <w:rsid w:val="00A7403F"/>
    <w:rsid w:val="00A76567"/>
    <w:rsid w:val="00A77480"/>
    <w:rsid w:val="00A81015"/>
    <w:rsid w:val="00AA241B"/>
    <w:rsid w:val="00AA29A1"/>
    <w:rsid w:val="00AA3B52"/>
    <w:rsid w:val="00AB154F"/>
    <w:rsid w:val="00AD1FA5"/>
    <w:rsid w:val="00AE1B59"/>
    <w:rsid w:val="00AF652A"/>
    <w:rsid w:val="00AF7529"/>
    <w:rsid w:val="00B06A30"/>
    <w:rsid w:val="00B12AB3"/>
    <w:rsid w:val="00B24A3A"/>
    <w:rsid w:val="00B264D9"/>
    <w:rsid w:val="00B359B6"/>
    <w:rsid w:val="00B35EEE"/>
    <w:rsid w:val="00B42D13"/>
    <w:rsid w:val="00B4301E"/>
    <w:rsid w:val="00B51309"/>
    <w:rsid w:val="00B56FEE"/>
    <w:rsid w:val="00B641E7"/>
    <w:rsid w:val="00B70210"/>
    <w:rsid w:val="00B7094C"/>
    <w:rsid w:val="00B80CAE"/>
    <w:rsid w:val="00BA59A8"/>
    <w:rsid w:val="00BD3045"/>
    <w:rsid w:val="00BE0840"/>
    <w:rsid w:val="00BE693B"/>
    <w:rsid w:val="00C46C6B"/>
    <w:rsid w:val="00C57962"/>
    <w:rsid w:val="00C648C3"/>
    <w:rsid w:val="00C670FF"/>
    <w:rsid w:val="00C7001E"/>
    <w:rsid w:val="00C70139"/>
    <w:rsid w:val="00C706CE"/>
    <w:rsid w:val="00C71701"/>
    <w:rsid w:val="00C76E79"/>
    <w:rsid w:val="00C87AA6"/>
    <w:rsid w:val="00CB0DF9"/>
    <w:rsid w:val="00CC0752"/>
    <w:rsid w:val="00CE30F4"/>
    <w:rsid w:val="00D11A8D"/>
    <w:rsid w:val="00D14258"/>
    <w:rsid w:val="00D34DC0"/>
    <w:rsid w:val="00D43451"/>
    <w:rsid w:val="00D44EC2"/>
    <w:rsid w:val="00D51255"/>
    <w:rsid w:val="00D5336D"/>
    <w:rsid w:val="00D5736C"/>
    <w:rsid w:val="00D678E0"/>
    <w:rsid w:val="00D74D48"/>
    <w:rsid w:val="00D81607"/>
    <w:rsid w:val="00D87E44"/>
    <w:rsid w:val="00D90E73"/>
    <w:rsid w:val="00DA7E52"/>
    <w:rsid w:val="00DC3B7B"/>
    <w:rsid w:val="00DD704C"/>
    <w:rsid w:val="00DE440A"/>
    <w:rsid w:val="00DE4A76"/>
    <w:rsid w:val="00DE6BBD"/>
    <w:rsid w:val="00DF3DD3"/>
    <w:rsid w:val="00E03183"/>
    <w:rsid w:val="00E14AD4"/>
    <w:rsid w:val="00E15C3D"/>
    <w:rsid w:val="00E2423B"/>
    <w:rsid w:val="00E44AF2"/>
    <w:rsid w:val="00E51AFF"/>
    <w:rsid w:val="00E748CE"/>
    <w:rsid w:val="00E964B5"/>
    <w:rsid w:val="00EA290B"/>
    <w:rsid w:val="00EB01A2"/>
    <w:rsid w:val="00F0123E"/>
    <w:rsid w:val="00F76016"/>
    <w:rsid w:val="00F95603"/>
    <w:rsid w:val="00FA45F9"/>
    <w:rsid w:val="00FB0CD7"/>
    <w:rsid w:val="00FB424A"/>
    <w:rsid w:val="00FC0AEC"/>
    <w:rsid w:val="00FD1FD6"/>
    <w:rsid w:val="00FD4B08"/>
    <w:rsid w:val="00FE1F43"/>
    <w:rsid w:val="00FF15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76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12766"/>
    <w:rPr>
      <w:color w:val="0000FF"/>
      <w:u w:val="single"/>
    </w:rPr>
  </w:style>
  <w:style w:type="paragraph" w:styleId="NormalWeb">
    <w:name w:val="Normal (Web)"/>
    <w:basedOn w:val="Normal"/>
    <w:uiPriority w:val="99"/>
    <w:semiHidden/>
    <w:unhideWhenUsed/>
    <w:rsid w:val="0071276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B424A"/>
    <w:rPr>
      <w:b/>
      <w:bCs/>
    </w:rPr>
  </w:style>
  <w:style w:type="paragraph" w:customStyle="1" w:styleId="3-normalyaz">
    <w:name w:val="3-normalyaz"/>
    <w:basedOn w:val="Normal"/>
    <w:rsid w:val="00FB424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basedOn w:val="Normal"/>
    <w:uiPriority w:val="1"/>
    <w:qFormat/>
    <w:rsid w:val="00A810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D3045"/>
    <w:pPr>
      <w:ind w:left="720"/>
      <w:contextualSpacing/>
    </w:pPr>
  </w:style>
  <w:style w:type="paragraph" w:styleId="BalonMetni">
    <w:name w:val="Balloon Text"/>
    <w:basedOn w:val="Normal"/>
    <w:link w:val="BalonMetniChar"/>
    <w:uiPriority w:val="99"/>
    <w:semiHidden/>
    <w:unhideWhenUsed/>
    <w:rsid w:val="007978F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978FE"/>
    <w:rPr>
      <w:rFonts w:ascii="Tahoma" w:hAnsi="Tahoma" w:cs="Tahoma"/>
      <w:sz w:val="16"/>
      <w:szCs w:val="16"/>
    </w:rPr>
  </w:style>
  <w:style w:type="paragraph" w:styleId="stbilgi">
    <w:name w:val="header"/>
    <w:basedOn w:val="Normal"/>
    <w:link w:val="stbilgiChar"/>
    <w:uiPriority w:val="99"/>
    <w:unhideWhenUsed/>
    <w:rsid w:val="007978F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978FE"/>
  </w:style>
  <w:style w:type="paragraph" w:styleId="Altbilgi">
    <w:name w:val="footer"/>
    <w:basedOn w:val="Normal"/>
    <w:link w:val="AltbilgiChar"/>
    <w:uiPriority w:val="99"/>
    <w:unhideWhenUsed/>
    <w:rsid w:val="007978F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978FE"/>
  </w:style>
  <w:style w:type="paragraph" w:styleId="KonuBal">
    <w:name w:val="Title"/>
    <w:basedOn w:val="Normal"/>
    <w:next w:val="Normal"/>
    <w:link w:val="KonuBalChar"/>
    <w:uiPriority w:val="10"/>
    <w:qFormat/>
    <w:rsid w:val="00A740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A7403F"/>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76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12766"/>
    <w:rPr>
      <w:color w:val="0000FF"/>
      <w:u w:val="single"/>
    </w:rPr>
  </w:style>
  <w:style w:type="paragraph" w:styleId="NormalWeb">
    <w:name w:val="Normal (Web)"/>
    <w:basedOn w:val="Normal"/>
    <w:uiPriority w:val="99"/>
    <w:semiHidden/>
    <w:unhideWhenUsed/>
    <w:rsid w:val="0071276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B424A"/>
    <w:rPr>
      <w:b/>
      <w:bCs/>
    </w:rPr>
  </w:style>
  <w:style w:type="paragraph" w:customStyle="1" w:styleId="3-normalyaz">
    <w:name w:val="3-normalyaz"/>
    <w:basedOn w:val="Normal"/>
    <w:rsid w:val="00FB424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basedOn w:val="Normal"/>
    <w:uiPriority w:val="1"/>
    <w:qFormat/>
    <w:rsid w:val="00A810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D3045"/>
    <w:pPr>
      <w:ind w:left="720"/>
      <w:contextualSpacing/>
    </w:pPr>
  </w:style>
  <w:style w:type="paragraph" w:styleId="BalonMetni">
    <w:name w:val="Balloon Text"/>
    <w:basedOn w:val="Normal"/>
    <w:link w:val="BalonMetniChar"/>
    <w:uiPriority w:val="99"/>
    <w:semiHidden/>
    <w:unhideWhenUsed/>
    <w:rsid w:val="007978F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978FE"/>
    <w:rPr>
      <w:rFonts w:ascii="Tahoma" w:hAnsi="Tahoma" w:cs="Tahoma"/>
      <w:sz w:val="16"/>
      <w:szCs w:val="16"/>
    </w:rPr>
  </w:style>
  <w:style w:type="paragraph" w:styleId="stbilgi">
    <w:name w:val="header"/>
    <w:basedOn w:val="Normal"/>
    <w:link w:val="stbilgiChar"/>
    <w:uiPriority w:val="99"/>
    <w:unhideWhenUsed/>
    <w:rsid w:val="007978F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978FE"/>
  </w:style>
  <w:style w:type="paragraph" w:styleId="Altbilgi">
    <w:name w:val="footer"/>
    <w:basedOn w:val="Normal"/>
    <w:link w:val="AltbilgiChar"/>
    <w:uiPriority w:val="99"/>
    <w:unhideWhenUsed/>
    <w:rsid w:val="007978F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978FE"/>
  </w:style>
  <w:style w:type="paragraph" w:styleId="KonuBal">
    <w:name w:val="Title"/>
    <w:basedOn w:val="Normal"/>
    <w:next w:val="Normal"/>
    <w:link w:val="KonuBalChar"/>
    <w:uiPriority w:val="10"/>
    <w:qFormat/>
    <w:rsid w:val="00A740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A7403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954092">
      <w:bodyDiv w:val="1"/>
      <w:marLeft w:val="0"/>
      <w:marRight w:val="0"/>
      <w:marTop w:val="0"/>
      <w:marBottom w:val="0"/>
      <w:divBdr>
        <w:top w:val="none" w:sz="0" w:space="0" w:color="auto"/>
        <w:left w:val="none" w:sz="0" w:space="0" w:color="auto"/>
        <w:bottom w:val="none" w:sz="0" w:space="0" w:color="auto"/>
        <w:right w:val="none" w:sz="0" w:space="0" w:color="auto"/>
      </w:divBdr>
    </w:div>
    <w:div w:id="1497182040">
      <w:bodyDiv w:val="1"/>
      <w:marLeft w:val="0"/>
      <w:marRight w:val="0"/>
      <w:marTop w:val="0"/>
      <w:marBottom w:val="0"/>
      <w:divBdr>
        <w:top w:val="none" w:sz="0" w:space="0" w:color="auto"/>
        <w:left w:val="none" w:sz="0" w:space="0" w:color="auto"/>
        <w:bottom w:val="none" w:sz="0" w:space="0" w:color="auto"/>
        <w:right w:val="none" w:sz="0" w:space="0" w:color="auto"/>
      </w:divBdr>
    </w:div>
    <w:div w:id="198970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gkhocasi.com/2017-asgari-ucret-ne-zaman-aciklanacak.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3</Pages>
  <Words>857</Words>
  <Characters>4885</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29</cp:revision>
  <cp:lastPrinted>2017-07-26T12:56:00Z</cp:lastPrinted>
  <dcterms:created xsi:type="dcterms:W3CDTF">2017-07-26T08:04:00Z</dcterms:created>
  <dcterms:modified xsi:type="dcterms:W3CDTF">2017-07-28T07:53:00Z</dcterms:modified>
</cp:coreProperties>
</file>