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54" w:rsidRPr="00F70854" w:rsidRDefault="00F70854" w:rsidP="00F70854">
      <w:pPr>
        <w:spacing w:before="100" w:beforeAutospacing="1" w:after="100" w:afterAutospacing="1" w:line="240" w:lineRule="auto"/>
        <w:jc w:val="center"/>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BİREYSEL EMEKLİLİK SİSTEMİ (BES) VE ŞAHIS SİGORTA PRİMLERİNİN VERGİ VE MUHASEBE BOYUTU - 1</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Bu çalışmada, Bireysel Emeklilik Sistemi (BES) ve Şahıs Sigorta Primlerinin vergisel boyutu, gerek vergi kanunları gerekse 5510 Sayılı Sosyal Sigortalar ve Genel Sağlık Sigortası kanunu açısından ele alınmış olup, vergi hesaplamaları örneklerle desteklenerek açıklanmıştır.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Ücretli Tarafından Bireysel Emeklilik Sistemine Ödenen Katkı Payı ve Devlet Katkı Sistemi</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Ücretli tarafından ödenen BES katkı payları ile ilgili olarak bordro üzerinde vergi matrahından yapılan indirim, yerini Devlet Katkı Sistemine bırakmaktadır. Yani, bireysel emeklilik sistemine yapılan ödemeler, artık bordrolara yansımayıp, BES ödemelerinin % 25’ine karşılık gelen tutar devlet katkısı olarak hesaba ödenecektir.</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Devlet katkısı tutarının hesaplanmasına esas teşkil eden katkı paylarının üst limiti, brüt asgari ücretin yıllık tutarı kadar olacaktır.</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Devlet katkısı olarak ödenen tutar ve getirisinin;</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en az 3 yıl sistemde kalırsanız %15’ine,</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en az 6 yıl sistemde kalırsanız  %35’ine,</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en az 10 yıl sistemde kalırsanız %60’ına,</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emeklilik hakkı kazanılırsa ise tamamına hak kazan</w:t>
      </w:r>
      <w:r w:rsidRPr="00F70854">
        <w:rPr>
          <w:rFonts w:ascii="Tahoma" w:eastAsia="Times New Roman" w:hAnsi="Tahoma" w:cs="Tahoma"/>
          <w:color w:val="000000"/>
          <w:sz w:val="20"/>
          <w:szCs w:val="20"/>
          <w:lang w:val="en-US" w:eastAsia="tr-TR"/>
        </w:rPr>
        <w:t>a</w:t>
      </w:r>
      <w:r w:rsidRPr="00F70854">
        <w:rPr>
          <w:rFonts w:ascii="Tahoma" w:eastAsia="Times New Roman" w:hAnsi="Tahoma" w:cs="Tahoma"/>
          <w:color w:val="000000"/>
          <w:sz w:val="20"/>
          <w:szCs w:val="20"/>
          <w:lang w:eastAsia="tr-TR"/>
        </w:rPr>
        <w:t>bilecek.</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Ayrıca, sistemden vefat veya maluliyet nedeniyle çıkılırsa, Devlet katkısı ve getirilerinin tamamına hak kazanılacaktır.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İşveren Tarafından Bireysel Emeklilik Sistemine Ödenen Katkı Payı</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İşverenler tarafından ücretliler adına ödenen BES katkı paylarının, </w:t>
      </w:r>
      <w:r w:rsidRPr="00F70854">
        <w:rPr>
          <w:rFonts w:ascii="Tahoma" w:eastAsia="Times New Roman" w:hAnsi="Tahoma" w:cs="Tahoma"/>
          <w:b/>
          <w:bCs/>
          <w:color w:val="000000"/>
          <w:sz w:val="20"/>
          <w:szCs w:val="20"/>
          <w:lang w:eastAsia="tr-TR"/>
        </w:rPr>
        <w:t>ücretle ilişkilendirilmeksizin</w:t>
      </w:r>
      <w:r w:rsidRPr="00F70854">
        <w:rPr>
          <w:rFonts w:ascii="Tahoma" w:eastAsia="Times New Roman" w:hAnsi="Tahoma" w:cs="Tahoma"/>
          <w:color w:val="000000"/>
          <w:sz w:val="20"/>
          <w:szCs w:val="20"/>
          <w:lang w:eastAsia="tr-TR"/>
        </w:rPr>
        <w:t xml:space="preserve">, ticari kazancın tespitinde gider olarak indirilmesine </w:t>
      </w:r>
      <w:proofErr w:type="gramStart"/>
      <w:r w:rsidRPr="00F70854">
        <w:rPr>
          <w:rFonts w:ascii="Tahoma" w:eastAsia="Times New Roman" w:hAnsi="Tahoma" w:cs="Tahoma"/>
          <w:color w:val="000000"/>
          <w:sz w:val="20"/>
          <w:szCs w:val="20"/>
          <w:lang w:eastAsia="tr-TR"/>
        </w:rPr>
        <w:t>imkan</w:t>
      </w:r>
      <w:proofErr w:type="gramEnd"/>
      <w:r w:rsidRPr="00F70854">
        <w:rPr>
          <w:rFonts w:ascii="Tahoma" w:eastAsia="Times New Roman" w:hAnsi="Tahoma" w:cs="Tahoma"/>
          <w:color w:val="000000"/>
          <w:sz w:val="20"/>
          <w:szCs w:val="20"/>
          <w:lang w:eastAsia="tr-TR"/>
        </w:rPr>
        <w:t xml:space="preserve"> tanınmaktadır.</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Bu kapsamda, indirim konusu yapılabilecek tutarın toplamı, ödemenin yapıldığı ayda elde edilen ücretin %15’ini ve yıllık olarak asgari ücretin yıllık brüt tutarını aşamayacaktır. Gerek işverenler tarafından ödenen BES katkı payları, gerekse Gelir Vergisi Kanunu’nun 63 üncü maddesinin birinci fıkrasının (3) numaralı bendi kapsamında indirim konusu yapılacak şahıs sigortaları prim ödemelerinin toplam tutarı, ödemenin yapıldığı ayda elde edilen ücretin %15’ini ve yıllık olarak asgari ücretin yıllık brüt tutarını da aşamayacaktır. Ayrıca, işverenlerin çalışanları adına ödedikleri katkı payları üzerinden Devlet katkısı hesaplanmayacaktır.</w:t>
      </w:r>
    </w:p>
    <w:p w:rsidR="00F70854" w:rsidRPr="00F70854" w:rsidRDefault="00F70854" w:rsidP="00F70854">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Hem işveren tarafından BES katkı payı ödemesi, hem de ücretli tarafından şahıs sigortalarına prim ödemesinin bulunması ve bunların toplam tutarının yukarıda belirtilen sınırı aşması halinde, indirimin öncelikli olarak ücret matrahının tespitinde mi yoksa ticari kazancın tespitinde mi yapılacağı konusu, taraflarca mükerrer indirime yol açmaksızın, serbestçe belirlenebilecektir.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Örnek-1:</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lastRenderedPageBreak/>
        <w:t>Ücretlinin Ocak 2013 dönemi brüt ücreti 3.000-TL’dir. Ocak 2013 döneminde ücretli tarafından 200-TL, işveren tarafından 150-TL bireysel emeklilik sistemine ödeme yapılmıştır.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Bu verilere göre;</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1- Ücretlinin bordrosu nasıl düzenlenecektir?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2- İşverenin </w:t>
      </w:r>
      <w:proofErr w:type="spellStart"/>
      <w:r w:rsidRPr="00F70854">
        <w:rPr>
          <w:rFonts w:ascii="Tahoma" w:eastAsia="Times New Roman" w:hAnsi="Tahoma" w:cs="Tahoma"/>
          <w:color w:val="000000"/>
          <w:sz w:val="20"/>
          <w:szCs w:val="20"/>
          <w:lang w:eastAsia="tr-TR"/>
        </w:rPr>
        <w:t>giderleştireceği</w:t>
      </w:r>
      <w:proofErr w:type="spellEnd"/>
      <w:r w:rsidRPr="00F70854">
        <w:rPr>
          <w:rFonts w:ascii="Tahoma" w:eastAsia="Times New Roman" w:hAnsi="Tahoma" w:cs="Tahoma"/>
          <w:color w:val="000000"/>
          <w:sz w:val="20"/>
          <w:szCs w:val="20"/>
          <w:lang w:eastAsia="tr-TR"/>
        </w:rPr>
        <w:t xml:space="preserve"> tutar ne kadardır?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Aylık Brüt </w:t>
      </w:r>
      <w:proofErr w:type="gramStart"/>
      <w:r w:rsidRPr="00F70854">
        <w:rPr>
          <w:rFonts w:ascii="Tahoma" w:eastAsia="Times New Roman" w:hAnsi="Tahoma" w:cs="Tahoma"/>
          <w:color w:val="000000"/>
          <w:sz w:val="20"/>
          <w:szCs w:val="20"/>
          <w:lang w:eastAsia="tr-TR"/>
        </w:rPr>
        <w:t>Ücret                                                : 3</w:t>
      </w:r>
      <w:proofErr w:type="gramEnd"/>
      <w:r w:rsidRPr="00F70854">
        <w:rPr>
          <w:rFonts w:ascii="Tahoma" w:eastAsia="Times New Roman" w:hAnsi="Tahoma" w:cs="Tahoma"/>
          <w:color w:val="000000"/>
          <w:sz w:val="20"/>
          <w:szCs w:val="20"/>
          <w:lang w:eastAsia="tr-TR"/>
        </w:rPr>
        <w:t>.000-TL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Ücretli Bireysel Emeklilik </w:t>
      </w:r>
      <w:proofErr w:type="gramStart"/>
      <w:r w:rsidRPr="00F70854">
        <w:rPr>
          <w:rFonts w:ascii="Tahoma" w:eastAsia="Times New Roman" w:hAnsi="Tahoma" w:cs="Tahoma"/>
          <w:color w:val="000000"/>
          <w:sz w:val="20"/>
          <w:szCs w:val="20"/>
          <w:lang w:eastAsia="tr-TR"/>
        </w:rPr>
        <w:t>Ödemesi                         :    200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İşveren Bireysel Emeklilik </w:t>
      </w:r>
      <w:proofErr w:type="gramStart"/>
      <w:r w:rsidRPr="00F70854">
        <w:rPr>
          <w:rFonts w:ascii="Tahoma" w:eastAsia="Times New Roman" w:hAnsi="Tahoma" w:cs="Tahoma"/>
          <w:color w:val="000000"/>
          <w:sz w:val="20"/>
          <w:szCs w:val="20"/>
          <w:lang w:eastAsia="tr-TR"/>
        </w:rPr>
        <w:t>Ödemesi                       :    150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Önceki Dönemlerde İndirim Konusu Yapılmış </w:t>
      </w:r>
      <w:proofErr w:type="gramStart"/>
      <w:r w:rsidRPr="00F70854">
        <w:rPr>
          <w:rFonts w:ascii="Tahoma" w:eastAsia="Times New Roman" w:hAnsi="Tahoma" w:cs="Tahoma"/>
          <w:color w:val="000000"/>
          <w:sz w:val="20"/>
          <w:szCs w:val="20"/>
          <w:lang w:eastAsia="tr-TR"/>
        </w:rPr>
        <w:t>Tutar :        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Brüt Ücretin % </w:t>
      </w:r>
      <w:proofErr w:type="gramStart"/>
      <w:r w:rsidRPr="00F70854">
        <w:rPr>
          <w:rFonts w:ascii="Tahoma" w:eastAsia="Times New Roman" w:hAnsi="Tahoma" w:cs="Tahoma"/>
          <w:color w:val="000000"/>
          <w:sz w:val="20"/>
          <w:szCs w:val="20"/>
          <w:lang w:eastAsia="tr-TR"/>
        </w:rPr>
        <w:t>15’i                                           :    450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Ücretli tarafından yapılan bireysel emeklilik ödemeleri hiçbir surette bordroya yansıtılmayacaktır. İşveren tarafından yapılan bireysel emeklilik ödemesinin toplamı Brüt ücretin % 15’ini aşmadığından, ücretle ilişkilendirilmeksizin ticari kazancın tespitinde gider olarak indirilecektir.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shd w:val="clear" w:color="auto" w:fill="FFFFFF"/>
          <w:lang w:eastAsia="tr-TR"/>
        </w:rPr>
        <w:t>5510 Sayılı Kanun’un 80 inci maddesinin birinci fıkrasının (b) bendinde, “… İşverenler tarafından sigortalılar için özel sağlık sigortalarına ve bireysel emeklilik sistemine ödenen ve aylık toplamı asgari ücretin %30’unu geçmeyen özel sağlık sigortası primi ve bireysel emeklilik katkı payları tutarları, prime esas kazanca tabi tutulmaz.” denilmektedir.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shd w:val="clear" w:color="auto" w:fill="FFFFFF"/>
          <w:lang w:eastAsia="tr-TR"/>
        </w:rPr>
        <w:t>Asgari ücreti 940,50.-TL olarak dikkate alıp hesaplama yaptığımızda; 282,15.-TL (=940,50×0,30) istisna tutarıdır. İşverenin bireysel emeklilik sistemine yaptığı ödeme 282,15.-TL den düşük olduğundan, prime esas kazanca tabi tutulmayacaktır.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Örnek-2:</w:t>
      </w:r>
      <w:r w:rsidRPr="00F70854">
        <w:rPr>
          <w:rFonts w:ascii="Tahoma" w:eastAsia="Times New Roman" w:hAnsi="Tahoma" w:cs="Tahoma"/>
          <w:color w:val="000000"/>
          <w:sz w:val="20"/>
          <w:szCs w:val="20"/>
          <w:lang w:eastAsia="tr-TR"/>
        </w:rPr>
        <w:t>Ücretlinin Ocak 2013 dönemi brüt ücreti 3.000.TL’dir. Ocak 2013 döneminde ücretli tarafından 200-TL, işveren tarafından 500-TL bireysel emeklilik sistemine katkı payı ödemesi yapılmıştır.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Bu verilere göre;</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1- Ücretlinin bordrosu nasıl düzenlenecektir?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2- İşverenin </w:t>
      </w:r>
      <w:proofErr w:type="spellStart"/>
      <w:r w:rsidRPr="00F70854">
        <w:rPr>
          <w:rFonts w:ascii="Tahoma" w:eastAsia="Times New Roman" w:hAnsi="Tahoma" w:cs="Tahoma"/>
          <w:color w:val="000000"/>
          <w:sz w:val="20"/>
          <w:szCs w:val="20"/>
          <w:lang w:eastAsia="tr-TR"/>
        </w:rPr>
        <w:t>giderleştireceği</w:t>
      </w:r>
      <w:proofErr w:type="spellEnd"/>
      <w:r w:rsidRPr="00F70854">
        <w:rPr>
          <w:rFonts w:ascii="Tahoma" w:eastAsia="Times New Roman" w:hAnsi="Tahoma" w:cs="Tahoma"/>
          <w:color w:val="000000"/>
          <w:sz w:val="20"/>
          <w:szCs w:val="20"/>
          <w:lang w:eastAsia="tr-TR"/>
        </w:rPr>
        <w:t xml:space="preserve"> tutar ne kadardır?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Aylık Brüt </w:t>
      </w:r>
      <w:proofErr w:type="gramStart"/>
      <w:r w:rsidRPr="00F70854">
        <w:rPr>
          <w:rFonts w:ascii="Tahoma" w:eastAsia="Times New Roman" w:hAnsi="Tahoma" w:cs="Tahoma"/>
          <w:color w:val="000000"/>
          <w:sz w:val="20"/>
          <w:szCs w:val="20"/>
          <w:lang w:eastAsia="tr-TR"/>
        </w:rPr>
        <w:t>Ücret                                                 : 3</w:t>
      </w:r>
      <w:proofErr w:type="gramEnd"/>
      <w:r w:rsidRPr="00F70854">
        <w:rPr>
          <w:rFonts w:ascii="Tahoma" w:eastAsia="Times New Roman" w:hAnsi="Tahoma" w:cs="Tahoma"/>
          <w:color w:val="000000"/>
          <w:sz w:val="20"/>
          <w:szCs w:val="20"/>
          <w:lang w:eastAsia="tr-TR"/>
        </w:rPr>
        <w:t>.000-TL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Ücretli Bireysel Emeklilik </w:t>
      </w:r>
      <w:proofErr w:type="gramStart"/>
      <w:r w:rsidRPr="00F70854">
        <w:rPr>
          <w:rFonts w:ascii="Tahoma" w:eastAsia="Times New Roman" w:hAnsi="Tahoma" w:cs="Tahoma"/>
          <w:color w:val="000000"/>
          <w:sz w:val="20"/>
          <w:szCs w:val="20"/>
          <w:lang w:eastAsia="tr-TR"/>
        </w:rPr>
        <w:t>Ödemesi                          :    200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İşveren Bireysel Emeklilik </w:t>
      </w:r>
      <w:proofErr w:type="gramStart"/>
      <w:r w:rsidRPr="00F70854">
        <w:rPr>
          <w:rFonts w:ascii="Tahoma" w:eastAsia="Times New Roman" w:hAnsi="Tahoma" w:cs="Tahoma"/>
          <w:color w:val="000000"/>
          <w:sz w:val="20"/>
          <w:szCs w:val="20"/>
          <w:lang w:eastAsia="tr-TR"/>
        </w:rPr>
        <w:t>Ödemesi                        :    500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xml:space="preserve">Önceki Dönemlerde İndirim Konusu Yapılmış </w:t>
      </w:r>
      <w:proofErr w:type="gramStart"/>
      <w:r w:rsidRPr="00F70854">
        <w:rPr>
          <w:rFonts w:ascii="Tahoma" w:eastAsia="Times New Roman" w:hAnsi="Tahoma" w:cs="Tahoma"/>
          <w:color w:val="000000"/>
          <w:sz w:val="20"/>
          <w:szCs w:val="20"/>
          <w:lang w:eastAsia="tr-TR"/>
        </w:rPr>
        <w:t>Tutar  :        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lastRenderedPageBreak/>
        <w:t xml:space="preserve">Brüt Ücretin % </w:t>
      </w:r>
      <w:proofErr w:type="gramStart"/>
      <w:r w:rsidRPr="00F70854">
        <w:rPr>
          <w:rFonts w:ascii="Tahoma" w:eastAsia="Times New Roman" w:hAnsi="Tahoma" w:cs="Tahoma"/>
          <w:color w:val="000000"/>
          <w:sz w:val="20"/>
          <w:szCs w:val="20"/>
          <w:lang w:eastAsia="tr-TR"/>
        </w:rPr>
        <w:t>15’i                                            :    450</w:t>
      </w:r>
      <w:proofErr w:type="gramEnd"/>
      <w:r w:rsidRPr="00F70854">
        <w:rPr>
          <w:rFonts w:ascii="Tahoma" w:eastAsia="Times New Roman" w:hAnsi="Tahoma" w:cs="Tahoma"/>
          <w:color w:val="000000"/>
          <w:sz w:val="20"/>
          <w:szCs w:val="20"/>
          <w:lang w:eastAsia="tr-TR"/>
        </w:rPr>
        <w:t>-TL</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Bordronun Bireysel Emeklilik Katkı Payı Ödemesi Olmadan Önceki Hali</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A Bordrosu</w:t>
      </w:r>
    </w:p>
    <w:tbl>
      <w:tblPr>
        <w:tblW w:w="10485" w:type="dxa"/>
        <w:tblCellMar>
          <w:left w:w="0" w:type="dxa"/>
          <w:right w:w="0" w:type="dxa"/>
        </w:tblCellMar>
        <w:tblLook w:val="04A0" w:firstRow="1" w:lastRow="0" w:firstColumn="1" w:lastColumn="0" w:noHBand="0" w:noVBand="1"/>
      </w:tblPr>
      <w:tblGrid>
        <w:gridCol w:w="884"/>
        <w:gridCol w:w="883"/>
        <w:gridCol w:w="772"/>
        <w:gridCol w:w="883"/>
        <w:gridCol w:w="772"/>
        <w:gridCol w:w="772"/>
        <w:gridCol w:w="1103"/>
        <w:gridCol w:w="994"/>
        <w:gridCol w:w="994"/>
        <w:gridCol w:w="1103"/>
        <w:gridCol w:w="1325"/>
      </w:tblGrid>
      <w:tr w:rsidR="00F70854" w:rsidRPr="00F70854" w:rsidTr="00F70854">
        <w:trPr>
          <w:trHeight w:val="350"/>
        </w:trPr>
        <w:tc>
          <w:tcPr>
            <w:tcW w:w="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Brüt Ücret</w:t>
            </w:r>
          </w:p>
        </w:tc>
        <w:tc>
          <w:tcPr>
            <w:tcW w:w="4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 xml:space="preserve">SGK </w:t>
            </w:r>
            <w:proofErr w:type="spellStart"/>
            <w:r w:rsidRPr="00F70854">
              <w:rPr>
                <w:rFonts w:ascii="Tahoma" w:eastAsia="Times New Roman" w:hAnsi="Tahoma" w:cs="Tahoma"/>
                <w:color w:val="000000"/>
                <w:sz w:val="16"/>
                <w:szCs w:val="16"/>
                <w:shd w:val="clear" w:color="auto" w:fill="FFFFFF"/>
                <w:lang w:eastAsia="tr-TR"/>
              </w:rPr>
              <w:t>Matr</w:t>
            </w:r>
            <w:proofErr w:type="spellEnd"/>
            <w:r w:rsidRPr="00F70854">
              <w:rPr>
                <w:rFonts w:ascii="Tahoma" w:eastAsia="Times New Roman" w:hAnsi="Tahoma" w:cs="Tahoma"/>
                <w:color w:val="000000"/>
                <w:sz w:val="16"/>
                <w:szCs w:val="16"/>
                <w:shd w:val="clear" w:color="auto" w:fill="FFFFFF"/>
                <w:lang w:eastAsia="tr-TR"/>
              </w:rPr>
              <w:t>.</w:t>
            </w:r>
          </w:p>
        </w:tc>
        <w:tc>
          <w:tcPr>
            <w:tcW w:w="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(İşçi)</w:t>
            </w:r>
          </w:p>
        </w:tc>
        <w:tc>
          <w:tcPr>
            <w:tcW w:w="4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İşsiz. </w:t>
            </w:r>
            <w:r w:rsidRPr="00F70854">
              <w:rPr>
                <w:rFonts w:ascii="Tahoma" w:eastAsia="Times New Roman" w:hAnsi="Tahoma" w:cs="Tahoma"/>
                <w:color w:val="000000"/>
                <w:sz w:val="16"/>
                <w:szCs w:val="16"/>
                <w:lang w:eastAsia="tr-TR"/>
              </w:rPr>
              <w:br/>
              <w:t>(İşçi)</w:t>
            </w:r>
          </w:p>
        </w:tc>
        <w:tc>
          <w:tcPr>
            <w:tcW w:w="3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İşsiz.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5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 xml:space="preserve">Gel. Ver. </w:t>
            </w:r>
            <w:proofErr w:type="spellStart"/>
            <w:r w:rsidRPr="00F70854">
              <w:rPr>
                <w:rFonts w:ascii="Tahoma" w:eastAsia="Times New Roman" w:hAnsi="Tahoma" w:cs="Tahoma"/>
                <w:color w:val="000000"/>
                <w:sz w:val="16"/>
                <w:szCs w:val="16"/>
                <w:shd w:val="clear" w:color="auto" w:fill="FFFFFF"/>
                <w:lang w:eastAsia="tr-TR"/>
              </w:rPr>
              <w:t>Matr</w:t>
            </w:r>
            <w:proofErr w:type="spellEnd"/>
            <w:r w:rsidRPr="00F70854">
              <w:rPr>
                <w:rFonts w:ascii="Tahoma" w:eastAsia="Times New Roman" w:hAnsi="Tahoma" w:cs="Tahoma"/>
                <w:color w:val="000000"/>
                <w:sz w:val="16"/>
                <w:szCs w:val="16"/>
                <w:shd w:val="clear" w:color="auto" w:fill="FFFFFF"/>
                <w:lang w:eastAsia="tr-TR"/>
              </w:rPr>
              <w:t>.</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Gelir Vergisi</w:t>
            </w:r>
          </w:p>
        </w:tc>
        <w:tc>
          <w:tcPr>
            <w:tcW w:w="47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Dam. Ver.</w:t>
            </w:r>
          </w:p>
        </w:tc>
        <w:tc>
          <w:tcPr>
            <w:tcW w:w="5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70854">
              <w:rPr>
                <w:rFonts w:ascii="Tahoma" w:eastAsia="Times New Roman" w:hAnsi="Tahoma" w:cs="Tahoma"/>
                <w:color w:val="000000"/>
                <w:sz w:val="16"/>
                <w:szCs w:val="16"/>
                <w:shd w:val="clear" w:color="auto" w:fill="FFFFFF"/>
                <w:lang w:eastAsia="tr-TR"/>
              </w:rPr>
              <w:t>Asg</w:t>
            </w:r>
            <w:proofErr w:type="spellEnd"/>
            <w:r w:rsidRPr="00F70854">
              <w:rPr>
                <w:rFonts w:ascii="Tahoma" w:eastAsia="Times New Roman" w:hAnsi="Tahoma" w:cs="Tahoma"/>
                <w:color w:val="000000"/>
                <w:sz w:val="16"/>
                <w:szCs w:val="16"/>
                <w:shd w:val="clear" w:color="auto" w:fill="FFFFFF"/>
                <w:lang w:eastAsia="tr-TR"/>
              </w:rPr>
              <w:t xml:space="preserve">. </w:t>
            </w:r>
            <w:proofErr w:type="spellStart"/>
            <w:proofErr w:type="gramStart"/>
            <w:r w:rsidRPr="00F70854">
              <w:rPr>
                <w:rFonts w:ascii="Tahoma" w:eastAsia="Times New Roman" w:hAnsi="Tahoma" w:cs="Tahoma"/>
                <w:color w:val="000000"/>
                <w:sz w:val="16"/>
                <w:szCs w:val="16"/>
                <w:shd w:val="clear" w:color="auto" w:fill="FFFFFF"/>
                <w:lang w:eastAsia="tr-TR"/>
              </w:rPr>
              <w:t>Geç.İnd</w:t>
            </w:r>
            <w:proofErr w:type="spellEnd"/>
            <w:proofErr w:type="gramEnd"/>
          </w:p>
        </w:tc>
        <w:tc>
          <w:tcPr>
            <w:tcW w:w="6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Net Ücret</w:t>
            </w:r>
          </w:p>
        </w:tc>
      </w:tr>
      <w:tr w:rsidR="00F70854" w:rsidRPr="00F70854" w:rsidTr="00F70854">
        <w:tc>
          <w:tcPr>
            <w:tcW w:w="42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3.000</w:t>
            </w:r>
          </w:p>
        </w:tc>
        <w:tc>
          <w:tcPr>
            <w:tcW w:w="4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3.000</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420</w:t>
            </w:r>
          </w:p>
        </w:tc>
        <w:tc>
          <w:tcPr>
            <w:tcW w:w="4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585</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30</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60</w:t>
            </w:r>
          </w:p>
        </w:tc>
        <w:tc>
          <w:tcPr>
            <w:tcW w:w="5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2.550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382,50</w:t>
            </w:r>
          </w:p>
        </w:tc>
        <w:tc>
          <w:tcPr>
            <w:tcW w:w="47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19,80</w:t>
            </w:r>
          </w:p>
        </w:tc>
        <w:tc>
          <w:tcPr>
            <w:tcW w:w="52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66,49</w:t>
            </w:r>
          </w:p>
        </w:tc>
        <w:tc>
          <w:tcPr>
            <w:tcW w:w="6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2.214,19</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 xml:space="preserve">Bireysel Emeklilik Sistemine Yapılan Ödemenin Bordroya </w:t>
      </w:r>
      <w:proofErr w:type="gramStart"/>
      <w:r w:rsidRPr="00F70854">
        <w:rPr>
          <w:rFonts w:ascii="Tahoma" w:eastAsia="Times New Roman" w:hAnsi="Tahoma" w:cs="Tahoma"/>
          <w:b/>
          <w:bCs/>
          <w:color w:val="000000"/>
          <w:sz w:val="20"/>
          <w:szCs w:val="20"/>
          <w:lang w:eastAsia="tr-TR"/>
        </w:rPr>
        <w:t>Dahil</w:t>
      </w:r>
      <w:proofErr w:type="gramEnd"/>
      <w:r w:rsidRPr="00F70854">
        <w:rPr>
          <w:rFonts w:ascii="Tahoma" w:eastAsia="Times New Roman" w:hAnsi="Tahoma" w:cs="Tahoma"/>
          <w:b/>
          <w:bCs/>
          <w:color w:val="000000"/>
          <w:sz w:val="20"/>
          <w:szCs w:val="20"/>
          <w:lang w:eastAsia="tr-TR"/>
        </w:rPr>
        <w:t xml:space="preserve"> Edilmesi</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shd w:val="clear" w:color="auto" w:fill="FFFFFF"/>
          <w:lang w:eastAsia="tr-TR"/>
        </w:rPr>
        <w:t>İşverenler tarafından ücretliler adına bireysel emeklilik sistemine ödenen katkı paylarının </w:t>
      </w:r>
      <w:r w:rsidRPr="00F70854">
        <w:rPr>
          <w:rFonts w:ascii="Tahoma" w:eastAsia="Times New Roman" w:hAnsi="Tahoma" w:cs="Tahoma"/>
          <w:b/>
          <w:bCs/>
          <w:color w:val="000000"/>
          <w:sz w:val="20"/>
          <w:szCs w:val="20"/>
          <w:shd w:val="clear" w:color="auto" w:fill="FFFFFF"/>
          <w:lang w:eastAsia="tr-TR"/>
        </w:rPr>
        <w:t>ücretle ilişkilendirilmeksizin </w:t>
      </w:r>
      <w:r w:rsidRPr="00F70854">
        <w:rPr>
          <w:rFonts w:ascii="Tahoma" w:eastAsia="Times New Roman" w:hAnsi="Tahoma" w:cs="Tahoma"/>
          <w:color w:val="000000"/>
          <w:sz w:val="20"/>
          <w:szCs w:val="20"/>
          <w:shd w:val="clear" w:color="auto" w:fill="FFFFFF"/>
          <w:lang w:eastAsia="tr-TR"/>
        </w:rPr>
        <w:t>ticari kazancın tespitinde gider olarak indirilecek tutar, ödemenin yapıldığı ayda elde edilen ücretin %15’ini ve yıllık olarak asgari ücretin yıllık brüt tutarını da aşamayacağından dolayı (3.000 × %15=) 450-TL ticari kazancın tespitinde gider olarak indirilebilecektir.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İşveren tarafından ödenen ancak, Gelir Vergisi Kanunu’nun 40/9. maddesi uyarınca indirilemeyen 50-TL ise ücret olarak stopaj yoluyla vergilendirilmek suretiyle ticari kazancın tespitinde dikkate alınabilecektir. </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Gelir Vergisi Kanunu’nun 40/9. Maddesi Uyarınca İndirilemeyen Kısma İlişkin Bordro</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(SGK Primi, Gelir Vergisi ve Damga Vergisi Hesaplanacaktır.)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B Bordrosu</w:t>
      </w:r>
    </w:p>
    <w:tbl>
      <w:tblPr>
        <w:tblW w:w="10500" w:type="dxa"/>
        <w:tblCellMar>
          <w:left w:w="0" w:type="dxa"/>
          <w:right w:w="0" w:type="dxa"/>
        </w:tblCellMar>
        <w:tblLook w:val="04A0" w:firstRow="1" w:lastRow="0" w:firstColumn="1" w:lastColumn="0" w:noHBand="0" w:noVBand="1"/>
      </w:tblPr>
      <w:tblGrid>
        <w:gridCol w:w="903"/>
        <w:gridCol w:w="903"/>
        <w:gridCol w:w="903"/>
        <w:gridCol w:w="903"/>
        <w:gridCol w:w="903"/>
        <w:gridCol w:w="903"/>
        <w:gridCol w:w="1130"/>
        <w:gridCol w:w="678"/>
        <w:gridCol w:w="1130"/>
        <w:gridCol w:w="1130"/>
        <w:gridCol w:w="1014"/>
      </w:tblGrid>
      <w:tr w:rsidR="00F70854" w:rsidRPr="00F70854" w:rsidTr="00F70854">
        <w:tc>
          <w:tcPr>
            <w:tcW w:w="4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Brüt Ücret</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 xml:space="preserve">SGK </w:t>
            </w:r>
            <w:proofErr w:type="spellStart"/>
            <w:r w:rsidRPr="00F70854">
              <w:rPr>
                <w:rFonts w:ascii="Tahoma" w:eastAsia="Times New Roman" w:hAnsi="Tahoma" w:cs="Tahoma"/>
                <w:color w:val="000000"/>
                <w:sz w:val="16"/>
                <w:szCs w:val="16"/>
                <w:shd w:val="clear" w:color="auto" w:fill="FFFFFF"/>
                <w:lang w:eastAsia="tr-TR"/>
              </w:rPr>
              <w:t>Matr</w:t>
            </w:r>
            <w:proofErr w:type="spellEnd"/>
            <w:r w:rsidRPr="00F70854">
              <w:rPr>
                <w:rFonts w:ascii="Tahoma" w:eastAsia="Times New Roman" w:hAnsi="Tahoma" w:cs="Tahoma"/>
                <w:color w:val="000000"/>
                <w:sz w:val="16"/>
                <w:szCs w:val="16"/>
                <w:shd w:val="clear" w:color="auto" w:fill="FFFFFF"/>
                <w:lang w:eastAsia="tr-TR"/>
              </w:rPr>
              <w:t>.</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(İşçi)</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İşsiz. </w:t>
            </w:r>
            <w:r w:rsidRPr="00F70854">
              <w:rPr>
                <w:rFonts w:ascii="Tahoma" w:eastAsia="Times New Roman" w:hAnsi="Tahoma" w:cs="Tahoma"/>
                <w:color w:val="000000"/>
                <w:sz w:val="16"/>
                <w:szCs w:val="16"/>
                <w:lang w:eastAsia="tr-TR"/>
              </w:rPr>
              <w:br/>
              <w:t>(İşçi)</w:t>
            </w:r>
          </w:p>
        </w:tc>
        <w:tc>
          <w:tcPr>
            <w:tcW w:w="4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İşsiz.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 xml:space="preserve">Gel. Ver. </w:t>
            </w:r>
            <w:proofErr w:type="spellStart"/>
            <w:r w:rsidRPr="00F70854">
              <w:rPr>
                <w:rFonts w:ascii="Tahoma" w:eastAsia="Times New Roman" w:hAnsi="Tahoma" w:cs="Tahoma"/>
                <w:color w:val="000000"/>
                <w:sz w:val="16"/>
                <w:szCs w:val="16"/>
                <w:shd w:val="clear" w:color="auto" w:fill="FFFFFF"/>
                <w:lang w:eastAsia="tr-TR"/>
              </w:rPr>
              <w:t>Matr</w:t>
            </w:r>
            <w:proofErr w:type="spellEnd"/>
            <w:r w:rsidRPr="00F70854">
              <w:rPr>
                <w:rFonts w:ascii="Tahoma" w:eastAsia="Times New Roman" w:hAnsi="Tahoma" w:cs="Tahoma"/>
                <w:color w:val="000000"/>
                <w:sz w:val="16"/>
                <w:szCs w:val="16"/>
                <w:shd w:val="clear" w:color="auto" w:fill="FFFFFF"/>
                <w:lang w:eastAsia="tr-TR"/>
              </w:rPr>
              <w:t>.</w:t>
            </w:r>
          </w:p>
        </w:tc>
        <w:tc>
          <w:tcPr>
            <w:tcW w:w="3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Gel. Ver.</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Dam. Ver.</w:t>
            </w:r>
          </w:p>
        </w:tc>
        <w:tc>
          <w:tcPr>
            <w:tcW w:w="5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70854">
              <w:rPr>
                <w:rFonts w:ascii="Tahoma" w:eastAsia="Times New Roman" w:hAnsi="Tahoma" w:cs="Tahoma"/>
                <w:color w:val="000000"/>
                <w:sz w:val="16"/>
                <w:szCs w:val="16"/>
                <w:shd w:val="clear" w:color="auto" w:fill="FFFFFF"/>
                <w:lang w:eastAsia="tr-TR"/>
              </w:rPr>
              <w:t>Asg</w:t>
            </w:r>
            <w:proofErr w:type="spellEnd"/>
            <w:r w:rsidRPr="00F70854">
              <w:rPr>
                <w:rFonts w:ascii="Tahoma" w:eastAsia="Times New Roman" w:hAnsi="Tahoma" w:cs="Tahoma"/>
                <w:color w:val="000000"/>
                <w:sz w:val="16"/>
                <w:szCs w:val="16"/>
                <w:shd w:val="clear" w:color="auto" w:fill="FFFFFF"/>
                <w:lang w:eastAsia="tr-TR"/>
              </w:rPr>
              <w:t xml:space="preserve">. </w:t>
            </w:r>
            <w:proofErr w:type="spellStart"/>
            <w:proofErr w:type="gramStart"/>
            <w:r w:rsidRPr="00F70854">
              <w:rPr>
                <w:rFonts w:ascii="Tahoma" w:eastAsia="Times New Roman" w:hAnsi="Tahoma" w:cs="Tahoma"/>
                <w:color w:val="000000"/>
                <w:sz w:val="16"/>
                <w:szCs w:val="16"/>
                <w:shd w:val="clear" w:color="auto" w:fill="FFFFFF"/>
                <w:lang w:eastAsia="tr-TR"/>
              </w:rPr>
              <w:t>Geç.İnd</w:t>
            </w:r>
            <w:proofErr w:type="spellEnd"/>
            <w:proofErr w:type="gramEnd"/>
          </w:p>
        </w:tc>
        <w:tc>
          <w:tcPr>
            <w:tcW w:w="4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Net Ücret</w:t>
            </w:r>
          </w:p>
        </w:tc>
      </w:tr>
      <w:tr w:rsidR="00F70854" w:rsidRPr="00F70854" w:rsidTr="00F70854">
        <w:tc>
          <w:tcPr>
            <w:tcW w:w="43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69,84</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69,84</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9,78</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13,62</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0,70</w:t>
            </w:r>
          </w:p>
        </w:tc>
        <w:tc>
          <w:tcPr>
            <w:tcW w:w="43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1,40</w:t>
            </w:r>
          </w:p>
        </w:tc>
        <w:tc>
          <w:tcPr>
            <w:tcW w:w="5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59,36</w:t>
            </w:r>
          </w:p>
        </w:tc>
        <w:tc>
          <w:tcPr>
            <w:tcW w:w="323"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8,90</w:t>
            </w:r>
          </w:p>
        </w:tc>
        <w:tc>
          <w:tcPr>
            <w:tcW w:w="5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0,46</w:t>
            </w:r>
          </w:p>
        </w:tc>
        <w:tc>
          <w:tcPr>
            <w:tcW w:w="538"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48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50</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Burada, konuyu bir de Sosyal Güvenlik Kurumu açısından değerlendirmemiz gerekmektedir. </w:t>
      </w:r>
      <w:r w:rsidRPr="00F70854">
        <w:rPr>
          <w:rFonts w:ascii="Tahoma" w:eastAsia="Times New Roman" w:hAnsi="Tahoma" w:cs="Tahoma"/>
          <w:color w:val="000000"/>
          <w:sz w:val="20"/>
          <w:szCs w:val="20"/>
          <w:shd w:val="clear" w:color="auto" w:fill="FFFFFF"/>
          <w:lang w:eastAsia="tr-TR"/>
        </w:rPr>
        <w:t>Bir önceki örnekte istisna tutarının 282,15.-TL olduğunu hesaplamıştık. İşverenin bireysel emeklilik sistemine ödediği katkı payından istisna tutarının düşülmesine ve SGK matrahının hesaplanmasına ilişkin formül aşağıdaki gibidir.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shd w:val="clear" w:color="auto" w:fill="FFFFFF"/>
          <w:lang w:eastAsia="tr-TR"/>
        </w:rPr>
        <w:t xml:space="preserve">(Özel Sağlık Sigortası Primi + Bireysel Emeklilik Katkı Payı – İstisna Tutarı) = (Prime Esas Kazanca </w:t>
      </w:r>
      <w:proofErr w:type="gramStart"/>
      <w:r w:rsidRPr="00F70854">
        <w:rPr>
          <w:rFonts w:ascii="Tahoma" w:eastAsia="Times New Roman" w:hAnsi="Tahoma" w:cs="Tahoma"/>
          <w:color w:val="000000"/>
          <w:sz w:val="20"/>
          <w:szCs w:val="20"/>
          <w:shd w:val="clear" w:color="auto" w:fill="FFFFFF"/>
          <w:lang w:eastAsia="tr-TR"/>
        </w:rPr>
        <w:t>Dahil</w:t>
      </w:r>
      <w:proofErr w:type="gramEnd"/>
      <w:r w:rsidRPr="00F70854">
        <w:rPr>
          <w:rFonts w:ascii="Tahoma" w:eastAsia="Times New Roman" w:hAnsi="Tahoma" w:cs="Tahoma"/>
          <w:color w:val="000000"/>
          <w:sz w:val="20"/>
          <w:szCs w:val="20"/>
          <w:shd w:val="clear" w:color="auto" w:fill="FFFFFF"/>
          <w:lang w:eastAsia="tr-TR"/>
        </w:rPr>
        <w:t xml:space="preserve"> Edilecek Özel Sağlık Sigortası Primi ve Bireysel Emeklilik Katkı Payı Tutarı)</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shd w:val="clear" w:color="auto" w:fill="FFFFFF"/>
          <w:lang w:eastAsia="tr-TR"/>
        </w:rPr>
        <w:t>Örneğimize uyarlanmış formülün sonucu (500-282,15=) 217,85 TL prime esas kazanca tabi tutulacaktır.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SGK Primi açısından asgari ücretin %30’unu aşan 217,85.-TL’nin 50-TL’si için, B Bordrosunda SGK pirimi hesaplandığı için kalan (217,85-50,00=) 167,85.-TL’ye ilişkin bordro aşağıdaki gibi olacaktır.</w:t>
      </w:r>
    </w:p>
    <w:tbl>
      <w:tblPr>
        <w:tblpPr w:leftFromText="141" w:rightFromText="141" w:vertAnchor="text" w:horzAnchor="margin" w:tblpY="758"/>
        <w:tblW w:w="10500" w:type="dxa"/>
        <w:tblCellMar>
          <w:left w:w="0" w:type="dxa"/>
          <w:right w:w="0" w:type="dxa"/>
        </w:tblCellMar>
        <w:tblLook w:val="04A0" w:firstRow="1" w:lastRow="0" w:firstColumn="1" w:lastColumn="0" w:noHBand="0" w:noVBand="1"/>
      </w:tblPr>
      <w:tblGrid>
        <w:gridCol w:w="894"/>
        <w:gridCol w:w="1005"/>
        <w:gridCol w:w="895"/>
        <w:gridCol w:w="895"/>
        <w:gridCol w:w="895"/>
        <w:gridCol w:w="895"/>
        <w:gridCol w:w="1115"/>
        <w:gridCol w:w="779"/>
        <w:gridCol w:w="1006"/>
        <w:gridCol w:w="1006"/>
        <w:gridCol w:w="1115"/>
      </w:tblGrid>
      <w:tr w:rsidR="00F70854" w:rsidRPr="00F70854" w:rsidTr="00F70854">
        <w:trPr>
          <w:trHeight w:val="384"/>
        </w:trPr>
        <w:tc>
          <w:tcPr>
            <w:tcW w:w="4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Brüt Ücret</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SGK Matrahı</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(İşçi)</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İşsiz. </w:t>
            </w:r>
            <w:r w:rsidRPr="00F70854">
              <w:rPr>
                <w:rFonts w:ascii="Tahoma" w:eastAsia="Times New Roman" w:hAnsi="Tahoma" w:cs="Tahoma"/>
                <w:color w:val="000000"/>
                <w:sz w:val="16"/>
                <w:szCs w:val="16"/>
                <w:lang w:eastAsia="tr-TR"/>
              </w:rPr>
              <w:br/>
              <w:t>(İşçi)</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İşsiz.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 xml:space="preserve">Gel. Ver. </w:t>
            </w:r>
            <w:proofErr w:type="spellStart"/>
            <w:r w:rsidRPr="00F70854">
              <w:rPr>
                <w:rFonts w:ascii="Tahoma" w:eastAsia="Times New Roman" w:hAnsi="Tahoma" w:cs="Tahoma"/>
                <w:color w:val="000000"/>
                <w:sz w:val="16"/>
                <w:szCs w:val="16"/>
                <w:shd w:val="clear" w:color="auto" w:fill="FFFFFF"/>
                <w:lang w:eastAsia="tr-TR"/>
              </w:rPr>
              <w:t>Matr</w:t>
            </w:r>
            <w:proofErr w:type="spellEnd"/>
            <w:r w:rsidRPr="00F70854">
              <w:rPr>
                <w:rFonts w:ascii="Tahoma" w:eastAsia="Times New Roman" w:hAnsi="Tahoma" w:cs="Tahoma"/>
                <w:color w:val="000000"/>
                <w:sz w:val="16"/>
                <w:szCs w:val="16"/>
                <w:shd w:val="clear" w:color="auto" w:fill="FFFFFF"/>
                <w:lang w:eastAsia="tr-TR"/>
              </w:rPr>
              <w:t>.</w:t>
            </w:r>
          </w:p>
        </w:tc>
        <w:tc>
          <w:tcPr>
            <w:tcW w:w="3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Gel. Ver.</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Dam. Ver.</w:t>
            </w:r>
          </w:p>
        </w:tc>
        <w:tc>
          <w:tcPr>
            <w:tcW w:w="4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70854">
              <w:rPr>
                <w:rFonts w:ascii="Tahoma" w:eastAsia="Times New Roman" w:hAnsi="Tahoma" w:cs="Tahoma"/>
                <w:color w:val="000000"/>
                <w:sz w:val="16"/>
                <w:szCs w:val="16"/>
                <w:shd w:val="clear" w:color="auto" w:fill="FFFFFF"/>
                <w:lang w:eastAsia="tr-TR"/>
              </w:rPr>
              <w:t>Asg</w:t>
            </w:r>
            <w:proofErr w:type="spellEnd"/>
            <w:r w:rsidRPr="00F70854">
              <w:rPr>
                <w:rFonts w:ascii="Tahoma" w:eastAsia="Times New Roman" w:hAnsi="Tahoma" w:cs="Tahoma"/>
                <w:color w:val="000000"/>
                <w:sz w:val="16"/>
                <w:szCs w:val="16"/>
                <w:shd w:val="clear" w:color="auto" w:fill="FFFFFF"/>
                <w:lang w:eastAsia="tr-TR"/>
              </w:rPr>
              <w:t xml:space="preserve">. </w:t>
            </w:r>
            <w:proofErr w:type="spellStart"/>
            <w:proofErr w:type="gramStart"/>
            <w:r w:rsidRPr="00F70854">
              <w:rPr>
                <w:rFonts w:ascii="Tahoma" w:eastAsia="Times New Roman" w:hAnsi="Tahoma" w:cs="Tahoma"/>
                <w:color w:val="000000"/>
                <w:sz w:val="16"/>
                <w:szCs w:val="16"/>
                <w:shd w:val="clear" w:color="auto" w:fill="FFFFFF"/>
                <w:lang w:eastAsia="tr-TR"/>
              </w:rPr>
              <w:t>Geç.İnd</w:t>
            </w:r>
            <w:proofErr w:type="spellEnd"/>
            <w:proofErr w:type="gramEnd"/>
          </w:p>
        </w:tc>
        <w:tc>
          <w:tcPr>
            <w:tcW w:w="5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Net Ücret</w:t>
            </w:r>
          </w:p>
        </w:tc>
      </w:tr>
      <w:tr w:rsidR="00F70854" w:rsidRPr="00F70854" w:rsidTr="00F70854">
        <w:trPr>
          <w:trHeight w:val="107"/>
        </w:trPr>
        <w:tc>
          <w:tcPr>
            <w:tcW w:w="4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199,02</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199,02</w:t>
            </w:r>
          </w:p>
        </w:tc>
        <w:tc>
          <w:tcPr>
            <w:tcW w:w="4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27,86</w:t>
            </w:r>
          </w:p>
        </w:tc>
        <w:tc>
          <w:tcPr>
            <w:tcW w:w="4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38,81</w:t>
            </w:r>
          </w:p>
        </w:tc>
        <w:tc>
          <w:tcPr>
            <w:tcW w:w="4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1,99</w:t>
            </w:r>
          </w:p>
        </w:tc>
        <w:tc>
          <w:tcPr>
            <w:tcW w:w="426"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3,98</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37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1,31</w:t>
            </w:r>
          </w:p>
        </w:tc>
        <w:tc>
          <w:tcPr>
            <w:tcW w:w="479"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07"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167,85</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 xml:space="preserve"> (SGK Primi ve Damga Vergisi hesaplanacak olup, Gelir Vergisi hesaplanmayacaktır.)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lastRenderedPageBreak/>
        <w:t>C Bordrosu</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D Bordrosu (İstisna tutarına ilişkin bordroda sadece Damga Vergisi hesaplanmıştır.)</w:t>
      </w:r>
    </w:p>
    <w:tbl>
      <w:tblPr>
        <w:tblW w:w="10455" w:type="dxa"/>
        <w:tblInd w:w="108" w:type="dxa"/>
        <w:tblCellMar>
          <w:left w:w="0" w:type="dxa"/>
          <w:right w:w="0" w:type="dxa"/>
        </w:tblCellMar>
        <w:tblLook w:val="04A0" w:firstRow="1" w:lastRow="0" w:firstColumn="1" w:lastColumn="0" w:noHBand="0" w:noVBand="1"/>
      </w:tblPr>
      <w:tblGrid>
        <w:gridCol w:w="890"/>
        <w:gridCol w:w="1001"/>
        <w:gridCol w:w="890"/>
        <w:gridCol w:w="890"/>
        <w:gridCol w:w="890"/>
        <w:gridCol w:w="1001"/>
        <w:gridCol w:w="1111"/>
        <w:gridCol w:w="666"/>
        <w:gridCol w:w="1002"/>
        <w:gridCol w:w="1002"/>
        <w:gridCol w:w="1112"/>
      </w:tblGrid>
      <w:tr w:rsidR="00F70854" w:rsidRPr="00F70854" w:rsidTr="00F70854">
        <w:trPr>
          <w:trHeight w:val="420"/>
        </w:trPr>
        <w:tc>
          <w:tcPr>
            <w:tcW w:w="4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Brüt Ücret</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SGK Matrahı</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(İşçi)</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İşsiz. </w:t>
            </w:r>
            <w:r w:rsidRPr="00F70854">
              <w:rPr>
                <w:rFonts w:ascii="Tahoma" w:eastAsia="Times New Roman" w:hAnsi="Tahoma" w:cs="Tahoma"/>
                <w:color w:val="000000"/>
                <w:sz w:val="16"/>
                <w:szCs w:val="16"/>
                <w:lang w:eastAsia="tr-TR"/>
              </w:rPr>
              <w:br/>
              <w:t>(İşçi)</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İşsiz.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 xml:space="preserve">Gel. Ver. </w:t>
            </w:r>
            <w:proofErr w:type="spellStart"/>
            <w:r w:rsidRPr="00F70854">
              <w:rPr>
                <w:rFonts w:ascii="Tahoma" w:eastAsia="Times New Roman" w:hAnsi="Tahoma" w:cs="Tahoma"/>
                <w:color w:val="000000"/>
                <w:sz w:val="16"/>
                <w:szCs w:val="16"/>
                <w:shd w:val="clear" w:color="auto" w:fill="FFFFFF"/>
                <w:lang w:eastAsia="tr-TR"/>
              </w:rPr>
              <w:t>Matr</w:t>
            </w:r>
            <w:proofErr w:type="spellEnd"/>
            <w:r w:rsidRPr="00F70854">
              <w:rPr>
                <w:rFonts w:ascii="Tahoma" w:eastAsia="Times New Roman" w:hAnsi="Tahoma" w:cs="Tahoma"/>
                <w:color w:val="000000"/>
                <w:sz w:val="16"/>
                <w:szCs w:val="16"/>
                <w:shd w:val="clear" w:color="auto" w:fill="FFFFFF"/>
                <w:lang w:eastAsia="tr-TR"/>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Gel. Ver.</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Dam. Ver.</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70854">
              <w:rPr>
                <w:rFonts w:ascii="Tahoma" w:eastAsia="Times New Roman" w:hAnsi="Tahoma" w:cs="Tahoma"/>
                <w:color w:val="000000"/>
                <w:sz w:val="16"/>
                <w:szCs w:val="16"/>
                <w:shd w:val="clear" w:color="auto" w:fill="FFFFFF"/>
                <w:lang w:eastAsia="tr-TR"/>
              </w:rPr>
              <w:t>Asg</w:t>
            </w:r>
            <w:proofErr w:type="spellEnd"/>
            <w:r w:rsidRPr="00F70854">
              <w:rPr>
                <w:rFonts w:ascii="Tahoma" w:eastAsia="Times New Roman" w:hAnsi="Tahoma" w:cs="Tahoma"/>
                <w:color w:val="000000"/>
                <w:sz w:val="16"/>
                <w:szCs w:val="16"/>
                <w:shd w:val="clear" w:color="auto" w:fill="FFFFFF"/>
                <w:lang w:eastAsia="tr-TR"/>
              </w:rPr>
              <w:t xml:space="preserve">. </w:t>
            </w:r>
            <w:proofErr w:type="spellStart"/>
            <w:proofErr w:type="gramStart"/>
            <w:r w:rsidRPr="00F70854">
              <w:rPr>
                <w:rFonts w:ascii="Tahoma" w:eastAsia="Times New Roman" w:hAnsi="Tahoma" w:cs="Tahoma"/>
                <w:color w:val="000000"/>
                <w:sz w:val="16"/>
                <w:szCs w:val="16"/>
                <w:shd w:val="clear" w:color="auto" w:fill="FFFFFF"/>
                <w:lang w:eastAsia="tr-TR"/>
              </w:rPr>
              <w:t>Geç.İnd</w:t>
            </w:r>
            <w:proofErr w:type="spellEnd"/>
            <w:proofErr w:type="gramEnd"/>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Net Ücret</w:t>
            </w:r>
          </w:p>
        </w:tc>
      </w:tr>
      <w:tr w:rsidR="00F70854" w:rsidRPr="00F70854" w:rsidTr="00F70854">
        <w:trPr>
          <w:trHeight w:val="70"/>
        </w:trPr>
        <w:tc>
          <w:tcPr>
            <w:tcW w:w="4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284,02</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1,87</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70"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282,15</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A, B, C ve D Bordroları</w:t>
      </w:r>
      <w:bookmarkStart w:id="0" w:name="_GoBack"/>
      <w:bookmarkEnd w:id="0"/>
      <w:r w:rsidRPr="00F70854">
        <w:rPr>
          <w:rFonts w:ascii="Tahoma" w:eastAsia="Times New Roman" w:hAnsi="Tahoma" w:cs="Tahoma"/>
          <w:b/>
          <w:bCs/>
          <w:color w:val="000000"/>
          <w:sz w:val="20"/>
          <w:szCs w:val="20"/>
          <w:lang w:eastAsia="tr-TR"/>
        </w:rPr>
        <w:t>nın toplamı olan nihai bordro aşağıdaki gibi olacaktır;</w:t>
      </w:r>
    </w:p>
    <w:tbl>
      <w:tblPr>
        <w:tblW w:w="9360" w:type="dxa"/>
        <w:tblInd w:w="108" w:type="dxa"/>
        <w:tblCellMar>
          <w:left w:w="0" w:type="dxa"/>
          <w:right w:w="0" w:type="dxa"/>
        </w:tblCellMar>
        <w:tblLook w:val="04A0" w:firstRow="1" w:lastRow="0" w:firstColumn="1" w:lastColumn="0" w:noHBand="0" w:noVBand="1"/>
      </w:tblPr>
      <w:tblGrid>
        <w:gridCol w:w="852"/>
        <w:gridCol w:w="951"/>
        <w:gridCol w:w="894"/>
        <w:gridCol w:w="832"/>
        <w:gridCol w:w="728"/>
        <w:gridCol w:w="747"/>
        <w:gridCol w:w="993"/>
        <w:gridCol w:w="831"/>
        <w:gridCol w:w="728"/>
        <w:gridCol w:w="850"/>
        <w:gridCol w:w="954"/>
      </w:tblGrid>
      <w:tr w:rsidR="00F70854" w:rsidRPr="00F70854" w:rsidTr="00F70854">
        <w:trPr>
          <w:trHeight w:val="430"/>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Brüt Ücret</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SGK Matrahı</w:t>
            </w:r>
          </w:p>
        </w:tc>
        <w:tc>
          <w:tcPr>
            <w:tcW w:w="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(İşçi)</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SSK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İşsiz. </w:t>
            </w:r>
            <w:r w:rsidRPr="00F70854">
              <w:rPr>
                <w:rFonts w:ascii="Tahoma" w:eastAsia="Times New Roman" w:hAnsi="Tahoma" w:cs="Tahoma"/>
                <w:color w:val="000000"/>
                <w:sz w:val="16"/>
                <w:szCs w:val="16"/>
                <w:lang w:eastAsia="tr-TR"/>
              </w:rPr>
              <w:br/>
              <w:t>(İşçi)</w:t>
            </w:r>
          </w:p>
        </w:tc>
        <w:tc>
          <w:tcPr>
            <w:tcW w:w="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İşsiz. </w:t>
            </w:r>
            <w:r w:rsidRPr="00F70854">
              <w:rPr>
                <w:rFonts w:ascii="Tahoma" w:eastAsia="Times New Roman" w:hAnsi="Tahoma" w:cs="Tahoma"/>
                <w:color w:val="000000"/>
                <w:sz w:val="16"/>
                <w:szCs w:val="16"/>
                <w:shd w:val="clear" w:color="auto" w:fill="FFFFFF"/>
                <w:lang w:eastAsia="tr-TR"/>
              </w:rPr>
              <w:br/>
              <w:t>(</w:t>
            </w:r>
            <w:proofErr w:type="spellStart"/>
            <w:r w:rsidRPr="00F70854">
              <w:rPr>
                <w:rFonts w:ascii="Tahoma" w:eastAsia="Times New Roman" w:hAnsi="Tahoma" w:cs="Tahoma"/>
                <w:color w:val="000000"/>
                <w:sz w:val="16"/>
                <w:szCs w:val="16"/>
                <w:shd w:val="clear" w:color="auto" w:fill="FFFFFF"/>
                <w:lang w:eastAsia="tr-TR"/>
              </w:rPr>
              <w:t>İşv</w:t>
            </w:r>
            <w:proofErr w:type="spellEnd"/>
            <w:r w:rsidRPr="00F70854">
              <w:rPr>
                <w:rFonts w:ascii="Tahoma" w:eastAsia="Times New Roman" w:hAnsi="Tahoma" w:cs="Tahoma"/>
                <w:color w:val="000000"/>
                <w:sz w:val="16"/>
                <w:szCs w:val="16"/>
                <w:shd w:val="clear" w:color="auto" w:fill="FFFFFF"/>
                <w:lang w:eastAsia="tr-TR"/>
              </w:rPr>
              <w:t>)</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 xml:space="preserve">Gel. Ver. </w:t>
            </w:r>
            <w:proofErr w:type="spellStart"/>
            <w:r w:rsidRPr="00F70854">
              <w:rPr>
                <w:rFonts w:ascii="Tahoma" w:eastAsia="Times New Roman" w:hAnsi="Tahoma" w:cs="Tahoma"/>
                <w:color w:val="000000"/>
                <w:sz w:val="16"/>
                <w:szCs w:val="16"/>
                <w:shd w:val="clear" w:color="auto" w:fill="FFFFFF"/>
                <w:lang w:eastAsia="tr-TR"/>
              </w:rPr>
              <w:t>Matr</w:t>
            </w:r>
            <w:proofErr w:type="spellEnd"/>
            <w:r w:rsidRPr="00F70854">
              <w:rPr>
                <w:rFonts w:ascii="Tahoma" w:eastAsia="Times New Roman" w:hAnsi="Tahoma" w:cs="Tahoma"/>
                <w:color w:val="000000"/>
                <w:sz w:val="16"/>
                <w:szCs w:val="16"/>
                <w:shd w:val="clear" w:color="auto" w:fill="FFFFFF"/>
                <w:lang w:eastAsia="tr-TR"/>
              </w:rPr>
              <w:t>.</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Gel. Ver.</w:t>
            </w:r>
          </w:p>
        </w:tc>
        <w:tc>
          <w:tcPr>
            <w:tcW w:w="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Dam. Ver.</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70854">
              <w:rPr>
                <w:rFonts w:ascii="Tahoma" w:eastAsia="Times New Roman" w:hAnsi="Tahoma" w:cs="Tahoma"/>
                <w:color w:val="000000"/>
                <w:sz w:val="16"/>
                <w:szCs w:val="16"/>
                <w:shd w:val="clear" w:color="auto" w:fill="FFFFFF"/>
                <w:lang w:eastAsia="tr-TR"/>
              </w:rPr>
              <w:t>Asg</w:t>
            </w:r>
            <w:proofErr w:type="spellEnd"/>
            <w:r w:rsidRPr="00F70854">
              <w:rPr>
                <w:rFonts w:ascii="Tahoma" w:eastAsia="Times New Roman" w:hAnsi="Tahoma" w:cs="Tahoma"/>
                <w:color w:val="000000"/>
                <w:sz w:val="16"/>
                <w:szCs w:val="16"/>
                <w:shd w:val="clear" w:color="auto" w:fill="FFFFFF"/>
                <w:lang w:eastAsia="tr-TR"/>
              </w:rPr>
              <w:t xml:space="preserve">. </w:t>
            </w:r>
            <w:proofErr w:type="spellStart"/>
            <w:proofErr w:type="gramStart"/>
            <w:r w:rsidRPr="00F70854">
              <w:rPr>
                <w:rFonts w:ascii="Tahoma" w:eastAsia="Times New Roman" w:hAnsi="Tahoma" w:cs="Tahoma"/>
                <w:color w:val="000000"/>
                <w:sz w:val="16"/>
                <w:szCs w:val="16"/>
                <w:shd w:val="clear" w:color="auto" w:fill="FFFFFF"/>
                <w:lang w:eastAsia="tr-TR"/>
              </w:rPr>
              <w:t>Geç.İnd</w:t>
            </w:r>
            <w:proofErr w:type="spellEnd"/>
            <w:proofErr w:type="gramEnd"/>
          </w:p>
        </w:tc>
        <w:tc>
          <w:tcPr>
            <w:tcW w:w="9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Net</w:t>
            </w:r>
          </w:p>
          <w:p w:rsidR="00F70854" w:rsidRPr="00F70854" w:rsidRDefault="00F70854" w:rsidP="00F708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shd w:val="clear" w:color="auto" w:fill="FFFFFF"/>
                <w:lang w:eastAsia="tr-TR"/>
              </w:rPr>
              <w:t>Ücret</w:t>
            </w:r>
          </w:p>
        </w:tc>
      </w:tr>
      <w:tr w:rsidR="00F70854" w:rsidRPr="00F70854" w:rsidTr="00F70854">
        <w:trPr>
          <w:trHeight w:val="121"/>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3.552,88</w:t>
            </w:r>
          </w:p>
        </w:tc>
        <w:tc>
          <w:tcPr>
            <w:tcW w:w="9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3.268,86</w:t>
            </w:r>
          </w:p>
        </w:tc>
        <w:tc>
          <w:tcPr>
            <w:tcW w:w="8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457,64</w:t>
            </w:r>
          </w:p>
        </w:tc>
        <w:tc>
          <w:tcPr>
            <w:tcW w:w="8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637,43</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32,69</w:t>
            </w:r>
          </w:p>
        </w:tc>
        <w:tc>
          <w:tcPr>
            <w:tcW w:w="74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65,38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2.609,36</w:t>
            </w:r>
          </w:p>
        </w:tc>
        <w:tc>
          <w:tcPr>
            <w:tcW w:w="8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391,40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23,44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66,49</w:t>
            </w:r>
          </w:p>
        </w:tc>
        <w:tc>
          <w:tcPr>
            <w:tcW w:w="95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70854" w:rsidRPr="00F70854" w:rsidRDefault="00F70854" w:rsidP="00F70854">
            <w:pPr>
              <w:spacing w:before="100" w:beforeAutospacing="1" w:after="100" w:afterAutospacing="1" w:line="121" w:lineRule="atLeast"/>
              <w:jc w:val="center"/>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2.714,20</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Muhasebe Kayıtları ise aşağıdaki şekilde yapılacaktır;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İşveren, yönetim kadrosunda çalışan ücretli adına bireysel emeklilik sistemine banka aracılığıyla 500-TL ödemiştir.</w:t>
      </w:r>
    </w:p>
    <w:tbl>
      <w:tblPr>
        <w:tblW w:w="7620" w:type="dxa"/>
        <w:tblCellMar>
          <w:left w:w="0" w:type="dxa"/>
          <w:right w:w="0" w:type="dxa"/>
        </w:tblCellMar>
        <w:tblLook w:val="04A0" w:firstRow="1" w:lastRow="0" w:firstColumn="1" w:lastColumn="0" w:noHBand="0" w:noVBand="1"/>
      </w:tblPr>
      <w:tblGrid>
        <w:gridCol w:w="7620"/>
      </w:tblGrid>
      <w:tr w:rsidR="00F70854" w:rsidRPr="00F70854" w:rsidTr="00F70854">
        <w:tc>
          <w:tcPr>
            <w:tcW w:w="6345" w:type="dxa"/>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----------------------------------Ocak 2013-----------------------------------</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196 PERSONEL AVANS.                              500,00</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                                               102 BANKALAR                                            500,00</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b/>
          <w:bCs/>
          <w:color w:val="000000"/>
          <w:sz w:val="20"/>
          <w:szCs w:val="20"/>
          <w:lang w:eastAsia="tr-TR"/>
        </w:rPr>
        <w:t>Ocak 2013 Dönemi Bordro Tahakkuku</w:t>
      </w:r>
    </w:p>
    <w:tbl>
      <w:tblPr>
        <w:tblW w:w="7665" w:type="dxa"/>
        <w:tblCellMar>
          <w:left w:w="0" w:type="dxa"/>
          <w:right w:w="0" w:type="dxa"/>
        </w:tblCellMar>
        <w:tblLook w:val="04A0" w:firstRow="1" w:lastRow="0" w:firstColumn="1" w:lastColumn="0" w:noHBand="0" w:noVBand="1"/>
      </w:tblPr>
      <w:tblGrid>
        <w:gridCol w:w="7665"/>
      </w:tblGrid>
      <w:tr w:rsidR="00F70854" w:rsidRPr="00F70854" w:rsidTr="00F70854">
        <w:tc>
          <w:tcPr>
            <w:tcW w:w="6345" w:type="dxa"/>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--------------------------------31.01.2013-------------------------------------</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770 GENEL YÖNETİM GİDERİ HS.          4.255,69</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770.01 BRÜT ÜCRET             3.552,88</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770.02 SGK İŞVEREN               637,43</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770.03 SGK İŞS. İŞV.                  65,38</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136 DİĞER ÇEŞ. ALACAKLAR HS.                66,49</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136.01 ASGARİ GEÇ. İND.         66,49</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w:t>
            </w:r>
            <w:r w:rsidRPr="00F70854">
              <w:rPr>
                <w:rFonts w:ascii="Tahoma" w:eastAsia="Times New Roman" w:hAnsi="Tahoma" w:cs="Tahoma"/>
                <w:b/>
                <w:bCs/>
                <w:color w:val="000000"/>
                <w:sz w:val="16"/>
                <w:szCs w:val="16"/>
                <w:lang w:eastAsia="tr-TR"/>
              </w:rPr>
              <w:t>335 PERSONELE BORÇLAR HS.              2.714,20</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335.01 ÖD. NET ÜCRET         2.647,71</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335.02 ÖD. AGİ                          66,49                </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w:t>
            </w:r>
            <w:r w:rsidRPr="00F70854">
              <w:rPr>
                <w:rFonts w:ascii="Tahoma" w:eastAsia="Times New Roman" w:hAnsi="Tahoma" w:cs="Tahoma"/>
                <w:b/>
                <w:bCs/>
                <w:color w:val="000000"/>
                <w:sz w:val="16"/>
                <w:szCs w:val="16"/>
                <w:lang w:eastAsia="tr-TR"/>
              </w:rPr>
              <w:t>360 ÖDENECEK VERGİ VE FONLAR                          414,84</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lastRenderedPageBreak/>
              <w:t>                                               360.01 ÜCRET GELİR V.            391,40</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360.02 ÜCRET DAMGA V.          23,44</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w:t>
            </w:r>
            <w:r w:rsidRPr="00F70854">
              <w:rPr>
                <w:rFonts w:ascii="Tahoma" w:eastAsia="Times New Roman" w:hAnsi="Tahoma" w:cs="Tahoma"/>
                <w:b/>
                <w:bCs/>
                <w:color w:val="000000"/>
                <w:sz w:val="16"/>
                <w:szCs w:val="16"/>
                <w:lang w:eastAsia="tr-TR"/>
              </w:rPr>
              <w:t>361.ÖDENECEK SOS. GÜV. KES.             1.193,14               </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361.01 SGK İŞÇİ PAYI              457,64</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361.02 SGK İŞVEREN PAYI       637,43</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361.03 İŞSİZLİK İŞÇİ                  32,69</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361.04 İŞSİZLİK İŞV.                  65,38</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lastRenderedPageBreak/>
        <w:t>İşveren 31.01.2013 tarihinde personelin maaş ödemesini bankasından gerçekleştirmiştir.</w:t>
      </w:r>
    </w:p>
    <w:tbl>
      <w:tblPr>
        <w:tblW w:w="7725" w:type="dxa"/>
        <w:tblCellMar>
          <w:left w:w="0" w:type="dxa"/>
          <w:right w:w="0" w:type="dxa"/>
        </w:tblCellMar>
        <w:tblLook w:val="04A0" w:firstRow="1" w:lastRow="0" w:firstColumn="1" w:lastColumn="0" w:noHBand="0" w:noVBand="1"/>
      </w:tblPr>
      <w:tblGrid>
        <w:gridCol w:w="7725"/>
      </w:tblGrid>
      <w:tr w:rsidR="00F70854" w:rsidRPr="00F70854" w:rsidTr="00F70854">
        <w:tc>
          <w:tcPr>
            <w:tcW w:w="6345" w:type="dxa"/>
            <w:tcMar>
              <w:top w:w="0" w:type="dxa"/>
              <w:left w:w="108" w:type="dxa"/>
              <w:bottom w:w="0" w:type="dxa"/>
              <w:right w:w="108" w:type="dxa"/>
            </w:tcMar>
            <w:hideMark/>
          </w:tcPr>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--------------------------------31.01.2013-------------------------------------</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335 PERSONELE BORÇLAR HS.                                 2.714,20</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335.01 ÖD. NET ÜCRET         2.647,71</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335.02 ÖD. AGİ                          66,49 </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color w:val="000000"/>
                <w:sz w:val="16"/>
                <w:szCs w:val="16"/>
                <w:lang w:eastAsia="tr-TR"/>
              </w:rPr>
              <w:t>                                               </w:t>
            </w:r>
            <w:r w:rsidRPr="00F70854">
              <w:rPr>
                <w:rFonts w:ascii="Tahoma" w:eastAsia="Times New Roman" w:hAnsi="Tahoma" w:cs="Tahoma"/>
                <w:b/>
                <w:bCs/>
                <w:color w:val="000000"/>
                <w:sz w:val="16"/>
                <w:szCs w:val="16"/>
                <w:lang w:eastAsia="tr-TR"/>
              </w:rPr>
              <w:t>196 PERSONEL AVANS.                               500,00</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                                               102 BANKALAR HS.                                   2.214,20</w:t>
            </w:r>
          </w:p>
          <w:p w:rsidR="00F70854" w:rsidRPr="00F70854" w:rsidRDefault="00F70854" w:rsidP="00F70854">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F70854">
              <w:rPr>
                <w:rFonts w:ascii="Tahoma" w:eastAsia="Times New Roman" w:hAnsi="Tahoma" w:cs="Tahoma"/>
                <w:b/>
                <w:bCs/>
                <w:color w:val="000000"/>
                <w:sz w:val="16"/>
                <w:szCs w:val="16"/>
                <w:lang w:eastAsia="tr-TR"/>
              </w:rPr>
              <w:t>---------------------------------------/-----------------------------------------</w:t>
            </w:r>
          </w:p>
        </w:tc>
      </w:tr>
    </w:tbl>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İzleyen makalemizde, “</w:t>
      </w:r>
      <w:r w:rsidRPr="00F70854">
        <w:rPr>
          <w:rFonts w:ascii="Tahoma" w:eastAsia="Times New Roman" w:hAnsi="Tahoma" w:cs="Tahoma"/>
          <w:b/>
          <w:bCs/>
          <w:color w:val="000000"/>
          <w:sz w:val="20"/>
          <w:szCs w:val="20"/>
          <w:lang w:eastAsia="tr-TR"/>
        </w:rPr>
        <w:t>Ödenen Şahıs Sigorta Primlerinin Ücret Matrahının Tespitinde İndirimi” ve “Gelir Vergisi Matrahından yapılan Kesintiler” </w:t>
      </w:r>
      <w:r w:rsidRPr="00F70854">
        <w:rPr>
          <w:rFonts w:ascii="Tahoma" w:eastAsia="Times New Roman" w:hAnsi="Tahoma" w:cs="Tahoma"/>
          <w:color w:val="000000"/>
          <w:sz w:val="20"/>
          <w:szCs w:val="20"/>
          <w:lang w:eastAsia="tr-TR"/>
        </w:rPr>
        <w:t>örnek olaylar üzerinden ele alınacaktır.</w:t>
      </w:r>
    </w:p>
    <w:p w:rsidR="00F70854" w:rsidRPr="00F70854" w:rsidRDefault="00F70854" w:rsidP="00F70854">
      <w:pPr>
        <w:spacing w:before="100" w:beforeAutospacing="1" w:after="100" w:afterAutospacing="1" w:line="240" w:lineRule="auto"/>
        <w:jc w:val="both"/>
        <w:rPr>
          <w:rFonts w:ascii="Tahoma" w:eastAsia="Times New Roman" w:hAnsi="Tahoma" w:cs="Tahoma"/>
          <w:color w:val="000000"/>
          <w:sz w:val="20"/>
          <w:szCs w:val="20"/>
          <w:lang w:eastAsia="tr-TR"/>
        </w:rPr>
      </w:pPr>
      <w:r w:rsidRPr="00F70854">
        <w:rPr>
          <w:rFonts w:ascii="Tahoma" w:eastAsia="Times New Roman" w:hAnsi="Tahoma" w:cs="Tahoma"/>
          <w:color w:val="000000"/>
          <w:sz w:val="20"/>
          <w:szCs w:val="20"/>
          <w:lang w:eastAsia="tr-TR"/>
        </w:rPr>
        <w:t> </w:t>
      </w:r>
    </w:p>
    <w:p w:rsidR="00F95603" w:rsidRPr="00F70854" w:rsidRDefault="00F95603" w:rsidP="00F70854"/>
    <w:sectPr w:rsidR="00F95603" w:rsidRPr="00F708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78" w:rsidRDefault="000C2778" w:rsidP="007978FE">
      <w:pPr>
        <w:spacing w:after="0" w:line="240" w:lineRule="auto"/>
      </w:pPr>
      <w:r>
        <w:separator/>
      </w:r>
    </w:p>
  </w:endnote>
  <w:endnote w:type="continuationSeparator" w:id="0">
    <w:p w:rsidR="000C2778" w:rsidRDefault="000C2778" w:rsidP="0079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7" w:rsidRPr="00AF652A" w:rsidRDefault="005E65E7" w:rsidP="005E65E7">
    <w:pPr>
      <w:pStyle w:val="Altbilgi"/>
      <w:rPr>
        <w:color w:val="548DD4" w:themeColor="text2" w:themeTint="99"/>
      </w:rPr>
    </w:pPr>
    <w:r w:rsidRPr="00AF652A">
      <w:rPr>
        <w:noProof/>
        <w:color w:val="548DD4" w:themeColor="text2" w:themeTint="99"/>
        <w:lang w:eastAsia="tr-TR"/>
      </w:rPr>
      <w:drawing>
        <wp:inline distT="0" distB="0" distL="0" distR="0" wp14:anchorId="7A0FAD78" wp14:editId="467ECFDA">
          <wp:extent cx="314325" cy="171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800" cy="17280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0534 946 42 66</w:t>
    </w:r>
    <w:r w:rsidRPr="00AF652A">
      <w:rPr>
        <w:color w:val="548DD4" w:themeColor="text2" w:themeTint="99"/>
      </w:rPr>
      <w:tab/>
    </w:r>
    <w:r w:rsidR="00AF652A">
      <w:rPr>
        <w:color w:val="548DD4" w:themeColor="text2" w:themeTint="99"/>
      </w:rPr>
      <w:tab/>
    </w:r>
    <w:r w:rsidRPr="00AF652A">
      <w:rPr>
        <w:noProof/>
        <w:color w:val="548DD4" w:themeColor="text2" w:themeTint="99"/>
        <w:sz w:val="16"/>
        <w:szCs w:val="16"/>
        <w:lang w:eastAsia="tr-TR"/>
      </w:rPr>
      <w:drawing>
        <wp:inline distT="0" distB="0" distL="0" distR="0" wp14:anchorId="194FC657" wp14:editId="2478A5EA">
          <wp:extent cx="359832" cy="171450"/>
          <wp:effectExtent l="0" t="0" r="254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2" cstate="print">
                    <a:extLst>
                      <a:ext uri="{28A0092B-C50C-407E-A947-70E740481C1C}">
                        <a14:useLocalDpi xmlns:a14="http://schemas.microsoft.com/office/drawing/2010/main" val="0"/>
                      </a:ext>
                    </a:extLst>
                  </a:blip>
                  <a:srcRect l="25867" t="20526" r="22647" b="15181"/>
                  <a:stretch/>
                </pic:blipFill>
                <pic:spPr>
                  <a:xfrm>
                    <a:off x="0" y="0"/>
                    <a:ext cx="360000" cy="171530"/>
                  </a:xfrm>
                  <a:prstGeom prst="rect">
                    <a:avLst/>
                  </a:prstGeom>
                </pic:spPr>
              </pic:pic>
            </a:graphicData>
          </a:graphic>
        </wp:inline>
      </w:drawing>
    </w:r>
    <w:r w:rsidR="00AF652A">
      <w:rPr>
        <w:color w:val="548DD4" w:themeColor="text2" w:themeTint="99"/>
      </w:rPr>
      <w:t xml:space="preserve">   </w:t>
    </w:r>
    <w:r w:rsidRPr="00AF652A">
      <w:rPr>
        <w:color w:val="548DD4" w:themeColor="text2" w:themeTint="99"/>
      </w:rPr>
      <w:t>ismailatmanlioglu@gmail.com</w:t>
    </w:r>
  </w:p>
  <w:p w:rsidR="005E65E7" w:rsidRPr="005E65E7" w:rsidRDefault="005E65E7" w:rsidP="005E65E7">
    <w:pPr>
      <w:pStyle w:val="Altbilgi"/>
    </w:pPr>
  </w:p>
  <w:p w:rsidR="005E65E7" w:rsidRDefault="005E65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78" w:rsidRDefault="000C2778" w:rsidP="007978FE">
      <w:pPr>
        <w:spacing w:after="0" w:line="240" w:lineRule="auto"/>
      </w:pPr>
      <w:r>
        <w:separator/>
      </w:r>
    </w:p>
  </w:footnote>
  <w:footnote w:type="continuationSeparator" w:id="0">
    <w:p w:rsidR="000C2778" w:rsidRDefault="000C2778" w:rsidP="0079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FE" w:rsidRDefault="007978FE">
    <w:pPr>
      <w:pStyle w:val="stbilgi"/>
    </w:pPr>
    <w:r>
      <w:rPr>
        <w:noProof/>
        <w:lang w:eastAsia="tr-TR"/>
      </w:rPr>
      <w:drawing>
        <wp:inline distT="0" distB="0" distL="0" distR="0">
          <wp:extent cx="1749829" cy="1018309"/>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m.jpg"/>
                  <pic:cNvPicPr/>
                </pic:nvPicPr>
                <pic:blipFill>
                  <a:blip r:embed="rId1">
                    <a:extLst>
                      <a:ext uri="{28A0092B-C50C-407E-A947-70E740481C1C}">
                        <a14:useLocalDpi xmlns:a14="http://schemas.microsoft.com/office/drawing/2010/main" val="0"/>
                      </a:ext>
                    </a:extLst>
                  </a:blip>
                  <a:stretch>
                    <a:fillRect/>
                  </a:stretch>
                </pic:blipFill>
                <pic:spPr>
                  <a:xfrm>
                    <a:off x="0" y="0"/>
                    <a:ext cx="1749829" cy="10183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12BA"/>
    <w:multiLevelType w:val="hybridMultilevel"/>
    <w:tmpl w:val="42A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01"/>
    <w:rsid w:val="00000432"/>
    <w:rsid w:val="000104A7"/>
    <w:rsid w:val="00036E52"/>
    <w:rsid w:val="000415BF"/>
    <w:rsid w:val="00045063"/>
    <w:rsid w:val="00063A63"/>
    <w:rsid w:val="00065A66"/>
    <w:rsid w:val="0007014A"/>
    <w:rsid w:val="00072086"/>
    <w:rsid w:val="0008261B"/>
    <w:rsid w:val="00093F2C"/>
    <w:rsid w:val="000A26CD"/>
    <w:rsid w:val="000B6688"/>
    <w:rsid w:val="000B7BFA"/>
    <w:rsid w:val="000C184A"/>
    <w:rsid w:val="000C2778"/>
    <w:rsid w:val="000E3453"/>
    <w:rsid w:val="000E35FC"/>
    <w:rsid w:val="00162B9C"/>
    <w:rsid w:val="001700EF"/>
    <w:rsid w:val="00171FAC"/>
    <w:rsid w:val="001734DB"/>
    <w:rsid w:val="001C16EC"/>
    <w:rsid w:val="001C257C"/>
    <w:rsid w:val="001C5B5A"/>
    <w:rsid w:val="001E48EE"/>
    <w:rsid w:val="001E53E5"/>
    <w:rsid w:val="001F002D"/>
    <w:rsid w:val="001F763A"/>
    <w:rsid w:val="00200125"/>
    <w:rsid w:val="00200AC5"/>
    <w:rsid w:val="00213080"/>
    <w:rsid w:val="00220DEC"/>
    <w:rsid w:val="00227828"/>
    <w:rsid w:val="00254B5C"/>
    <w:rsid w:val="00280483"/>
    <w:rsid w:val="00285C5B"/>
    <w:rsid w:val="002A3154"/>
    <w:rsid w:val="002A33DC"/>
    <w:rsid w:val="002B0F40"/>
    <w:rsid w:val="002C0578"/>
    <w:rsid w:val="002F0533"/>
    <w:rsid w:val="002F3A4C"/>
    <w:rsid w:val="002F6879"/>
    <w:rsid w:val="002F7DC2"/>
    <w:rsid w:val="003056BA"/>
    <w:rsid w:val="003056C9"/>
    <w:rsid w:val="00311299"/>
    <w:rsid w:val="00317A41"/>
    <w:rsid w:val="00330163"/>
    <w:rsid w:val="003321CE"/>
    <w:rsid w:val="0034289A"/>
    <w:rsid w:val="0035184F"/>
    <w:rsid w:val="00356532"/>
    <w:rsid w:val="00371E80"/>
    <w:rsid w:val="0038316D"/>
    <w:rsid w:val="003A089C"/>
    <w:rsid w:val="003A2C31"/>
    <w:rsid w:val="003B0811"/>
    <w:rsid w:val="003B44C8"/>
    <w:rsid w:val="003D4C39"/>
    <w:rsid w:val="003D516E"/>
    <w:rsid w:val="003D6D88"/>
    <w:rsid w:val="00420D14"/>
    <w:rsid w:val="004266DE"/>
    <w:rsid w:val="00435A51"/>
    <w:rsid w:val="004426D2"/>
    <w:rsid w:val="0044377A"/>
    <w:rsid w:val="00450B9A"/>
    <w:rsid w:val="0045792F"/>
    <w:rsid w:val="00460CF6"/>
    <w:rsid w:val="00466BC1"/>
    <w:rsid w:val="00473DDE"/>
    <w:rsid w:val="00477121"/>
    <w:rsid w:val="004873F3"/>
    <w:rsid w:val="00497A09"/>
    <w:rsid w:val="004A019B"/>
    <w:rsid w:val="004A2683"/>
    <w:rsid w:val="004C0753"/>
    <w:rsid w:val="00520DC4"/>
    <w:rsid w:val="005333D6"/>
    <w:rsid w:val="005377FE"/>
    <w:rsid w:val="005620EB"/>
    <w:rsid w:val="00565840"/>
    <w:rsid w:val="005967A4"/>
    <w:rsid w:val="005A16BD"/>
    <w:rsid w:val="005A76DF"/>
    <w:rsid w:val="005B672C"/>
    <w:rsid w:val="005D4932"/>
    <w:rsid w:val="005D5218"/>
    <w:rsid w:val="005E65E7"/>
    <w:rsid w:val="005E71A5"/>
    <w:rsid w:val="005F0D6C"/>
    <w:rsid w:val="006052EA"/>
    <w:rsid w:val="006065FC"/>
    <w:rsid w:val="00627B99"/>
    <w:rsid w:val="006400F4"/>
    <w:rsid w:val="00651348"/>
    <w:rsid w:val="0065200D"/>
    <w:rsid w:val="006A34E8"/>
    <w:rsid w:val="006A4139"/>
    <w:rsid w:val="006B37F3"/>
    <w:rsid w:val="006C0ECC"/>
    <w:rsid w:val="00711853"/>
    <w:rsid w:val="00712766"/>
    <w:rsid w:val="00733B3E"/>
    <w:rsid w:val="00734DDA"/>
    <w:rsid w:val="0074228A"/>
    <w:rsid w:val="00742923"/>
    <w:rsid w:val="0074508E"/>
    <w:rsid w:val="007465B9"/>
    <w:rsid w:val="00747E15"/>
    <w:rsid w:val="007517AD"/>
    <w:rsid w:val="007638FF"/>
    <w:rsid w:val="00770500"/>
    <w:rsid w:val="0078271D"/>
    <w:rsid w:val="00792A4D"/>
    <w:rsid w:val="007978FE"/>
    <w:rsid w:val="007A476A"/>
    <w:rsid w:val="007A7A59"/>
    <w:rsid w:val="007B5B63"/>
    <w:rsid w:val="007C1199"/>
    <w:rsid w:val="007D5FF3"/>
    <w:rsid w:val="007D67A1"/>
    <w:rsid w:val="007E1EFE"/>
    <w:rsid w:val="007E68C3"/>
    <w:rsid w:val="008158B6"/>
    <w:rsid w:val="00824FB9"/>
    <w:rsid w:val="008343C8"/>
    <w:rsid w:val="008344FD"/>
    <w:rsid w:val="008355E2"/>
    <w:rsid w:val="00856550"/>
    <w:rsid w:val="00866E00"/>
    <w:rsid w:val="00874E2E"/>
    <w:rsid w:val="00874EB2"/>
    <w:rsid w:val="00876D37"/>
    <w:rsid w:val="008813C4"/>
    <w:rsid w:val="00886A76"/>
    <w:rsid w:val="00894D80"/>
    <w:rsid w:val="008A01B0"/>
    <w:rsid w:val="008D48DE"/>
    <w:rsid w:val="00902B3A"/>
    <w:rsid w:val="00916A9E"/>
    <w:rsid w:val="00924C70"/>
    <w:rsid w:val="009316B4"/>
    <w:rsid w:val="00935B9A"/>
    <w:rsid w:val="00943A27"/>
    <w:rsid w:val="009506AC"/>
    <w:rsid w:val="00953AB4"/>
    <w:rsid w:val="00982309"/>
    <w:rsid w:val="009852D8"/>
    <w:rsid w:val="009970BE"/>
    <w:rsid w:val="00997EA4"/>
    <w:rsid w:val="009A73A9"/>
    <w:rsid w:val="009C3C67"/>
    <w:rsid w:val="009D46EA"/>
    <w:rsid w:val="009D59C9"/>
    <w:rsid w:val="009D6C92"/>
    <w:rsid w:val="009F6718"/>
    <w:rsid w:val="009F7A5B"/>
    <w:rsid w:val="00A42DE5"/>
    <w:rsid w:val="00A439DB"/>
    <w:rsid w:val="00A45234"/>
    <w:rsid w:val="00A51151"/>
    <w:rsid w:val="00A76567"/>
    <w:rsid w:val="00A77480"/>
    <w:rsid w:val="00A81015"/>
    <w:rsid w:val="00AA241B"/>
    <w:rsid w:val="00AA29A1"/>
    <w:rsid w:val="00AA32F1"/>
    <w:rsid w:val="00AA3B52"/>
    <w:rsid w:val="00AD1FA5"/>
    <w:rsid w:val="00AE1B59"/>
    <w:rsid w:val="00AE740E"/>
    <w:rsid w:val="00AF652A"/>
    <w:rsid w:val="00AF7529"/>
    <w:rsid w:val="00B06A30"/>
    <w:rsid w:val="00B12AB3"/>
    <w:rsid w:val="00B24A3A"/>
    <w:rsid w:val="00B264D9"/>
    <w:rsid w:val="00B359B6"/>
    <w:rsid w:val="00B35EEE"/>
    <w:rsid w:val="00B401FE"/>
    <w:rsid w:val="00B42D13"/>
    <w:rsid w:val="00B4301E"/>
    <w:rsid w:val="00B51309"/>
    <w:rsid w:val="00B52570"/>
    <w:rsid w:val="00B56FEE"/>
    <w:rsid w:val="00B612FF"/>
    <w:rsid w:val="00B641E7"/>
    <w:rsid w:val="00B70210"/>
    <w:rsid w:val="00B7094C"/>
    <w:rsid w:val="00B80CAE"/>
    <w:rsid w:val="00B865AB"/>
    <w:rsid w:val="00BA59A8"/>
    <w:rsid w:val="00BD3045"/>
    <w:rsid w:val="00BE0840"/>
    <w:rsid w:val="00BE693B"/>
    <w:rsid w:val="00C036A6"/>
    <w:rsid w:val="00C101CB"/>
    <w:rsid w:val="00C46C6B"/>
    <w:rsid w:val="00C57962"/>
    <w:rsid w:val="00C648C3"/>
    <w:rsid w:val="00C670FF"/>
    <w:rsid w:val="00C7001E"/>
    <w:rsid w:val="00C70139"/>
    <w:rsid w:val="00C706CE"/>
    <w:rsid w:val="00C71701"/>
    <w:rsid w:val="00C76E79"/>
    <w:rsid w:val="00C87AA6"/>
    <w:rsid w:val="00CB0DF9"/>
    <w:rsid w:val="00CC0752"/>
    <w:rsid w:val="00CE30F4"/>
    <w:rsid w:val="00D11A8D"/>
    <w:rsid w:val="00D14258"/>
    <w:rsid w:val="00D16542"/>
    <w:rsid w:val="00D34DC0"/>
    <w:rsid w:val="00D43451"/>
    <w:rsid w:val="00D44EC2"/>
    <w:rsid w:val="00D51255"/>
    <w:rsid w:val="00D5336D"/>
    <w:rsid w:val="00D5736C"/>
    <w:rsid w:val="00D63CD7"/>
    <w:rsid w:val="00D678E0"/>
    <w:rsid w:val="00D74D48"/>
    <w:rsid w:val="00D81607"/>
    <w:rsid w:val="00D87E44"/>
    <w:rsid w:val="00D90E73"/>
    <w:rsid w:val="00DA7E52"/>
    <w:rsid w:val="00DC3B7B"/>
    <w:rsid w:val="00DD704C"/>
    <w:rsid w:val="00DE440A"/>
    <w:rsid w:val="00DE4A76"/>
    <w:rsid w:val="00DE6BBD"/>
    <w:rsid w:val="00DF3DD3"/>
    <w:rsid w:val="00E03183"/>
    <w:rsid w:val="00E14AD4"/>
    <w:rsid w:val="00E15C3D"/>
    <w:rsid w:val="00E2423B"/>
    <w:rsid w:val="00E44AF2"/>
    <w:rsid w:val="00E51AFF"/>
    <w:rsid w:val="00E748CE"/>
    <w:rsid w:val="00E964B5"/>
    <w:rsid w:val="00EA290B"/>
    <w:rsid w:val="00EB01A2"/>
    <w:rsid w:val="00F0123E"/>
    <w:rsid w:val="00F70854"/>
    <w:rsid w:val="00F71FFE"/>
    <w:rsid w:val="00F76016"/>
    <w:rsid w:val="00F8235A"/>
    <w:rsid w:val="00F95603"/>
    <w:rsid w:val="00FA45F9"/>
    <w:rsid w:val="00FB0CD7"/>
    <w:rsid w:val="00FB424A"/>
    <w:rsid w:val="00FC0AEC"/>
    <w:rsid w:val="00FD1FD6"/>
    <w:rsid w:val="00FD4B08"/>
    <w:rsid w:val="00FE1F43"/>
    <w:rsid w:val="00FF1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etiketbaslik">
    <w:name w:val="etiketbaslik"/>
    <w:basedOn w:val="VarsaylanParagrafYazTipi"/>
    <w:rsid w:val="00B865AB"/>
  </w:style>
  <w:style w:type="character" w:customStyle="1" w:styleId="apple-converted-space">
    <w:name w:val="apple-converted-space"/>
    <w:basedOn w:val="VarsaylanParagrafYazTipi"/>
    <w:rsid w:val="00F70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2766"/>
    <w:rPr>
      <w:color w:val="0000FF"/>
      <w:u w:val="single"/>
    </w:rPr>
  </w:style>
  <w:style w:type="paragraph" w:styleId="NormalWeb">
    <w:name w:val="Normal (Web)"/>
    <w:basedOn w:val="Normal"/>
    <w:uiPriority w:val="99"/>
    <w:unhideWhenUsed/>
    <w:rsid w:val="00712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B424A"/>
    <w:rPr>
      <w:b/>
      <w:bCs/>
    </w:rPr>
  </w:style>
  <w:style w:type="paragraph" w:customStyle="1" w:styleId="3-normalyaz">
    <w:name w:val="3-normalyaz"/>
    <w:basedOn w:val="Normal"/>
    <w:rsid w:val="00FB42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A81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D3045"/>
    <w:pPr>
      <w:ind w:left="720"/>
      <w:contextualSpacing/>
    </w:pPr>
  </w:style>
  <w:style w:type="paragraph" w:styleId="BalonMetni">
    <w:name w:val="Balloon Text"/>
    <w:basedOn w:val="Normal"/>
    <w:link w:val="BalonMetniChar"/>
    <w:uiPriority w:val="99"/>
    <w:semiHidden/>
    <w:unhideWhenUsed/>
    <w:rsid w:val="007978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78FE"/>
    <w:rPr>
      <w:rFonts w:ascii="Tahoma" w:hAnsi="Tahoma" w:cs="Tahoma"/>
      <w:sz w:val="16"/>
      <w:szCs w:val="16"/>
    </w:rPr>
  </w:style>
  <w:style w:type="paragraph" w:styleId="stbilgi">
    <w:name w:val="header"/>
    <w:basedOn w:val="Normal"/>
    <w:link w:val="stbilgiChar"/>
    <w:uiPriority w:val="99"/>
    <w:unhideWhenUsed/>
    <w:rsid w:val="007978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8FE"/>
  </w:style>
  <w:style w:type="paragraph" w:styleId="Altbilgi">
    <w:name w:val="footer"/>
    <w:basedOn w:val="Normal"/>
    <w:link w:val="AltbilgiChar"/>
    <w:uiPriority w:val="99"/>
    <w:unhideWhenUsed/>
    <w:rsid w:val="007978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8FE"/>
  </w:style>
  <w:style w:type="paragraph" w:styleId="KonuBal">
    <w:name w:val="Title"/>
    <w:basedOn w:val="Normal"/>
    <w:next w:val="Normal"/>
    <w:link w:val="KonuBalChar"/>
    <w:uiPriority w:val="10"/>
    <w:qFormat/>
    <w:rsid w:val="00AE74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AE740E"/>
    <w:rPr>
      <w:rFonts w:asciiTheme="majorHAnsi" w:eastAsiaTheme="majorEastAsia" w:hAnsiTheme="majorHAnsi" w:cstheme="majorBidi"/>
      <w:color w:val="17365D" w:themeColor="text2" w:themeShade="BF"/>
      <w:spacing w:val="5"/>
      <w:kern w:val="28"/>
      <w:sz w:val="52"/>
      <w:szCs w:val="52"/>
    </w:rPr>
  </w:style>
  <w:style w:type="character" w:customStyle="1" w:styleId="etiketbaslik">
    <w:name w:val="etiketbaslik"/>
    <w:basedOn w:val="VarsaylanParagrafYazTipi"/>
    <w:rsid w:val="00B865AB"/>
  </w:style>
  <w:style w:type="character" w:customStyle="1" w:styleId="apple-converted-space">
    <w:name w:val="apple-converted-space"/>
    <w:basedOn w:val="VarsaylanParagrafYazTipi"/>
    <w:rsid w:val="00F7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86853">
      <w:bodyDiv w:val="1"/>
      <w:marLeft w:val="0"/>
      <w:marRight w:val="0"/>
      <w:marTop w:val="0"/>
      <w:marBottom w:val="0"/>
      <w:divBdr>
        <w:top w:val="none" w:sz="0" w:space="0" w:color="auto"/>
        <w:left w:val="none" w:sz="0" w:space="0" w:color="auto"/>
        <w:bottom w:val="none" w:sz="0" w:space="0" w:color="auto"/>
        <w:right w:val="none" w:sz="0" w:space="0" w:color="auto"/>
      </w:divBdr>
      <w:divsChild>
        <w:div w:id="832334129">
          <w:marLeft w:val="0"/>
          <w:marRight w:val="0"/>
          <w:marTop w:val="0"/>
          <w:marBottom w:val="0"/>
          <w:divBdr>
            <w:top w:val="none" w:sz="0" w:space="0" w:color="auto"/>
            <w:left w:val="none" w:sz="0" w:space="0" w:color="auto"/>
            <w:bottom w:val="none" w:sz="0" w:space="0" w:color="auto"/>
            <w:right w:val="none" w:sz="0" w:space="0" w:color="auto"/>
          </w:divBdr>
          <w:divsChild>
            <w:div w:id="194738682">
              <w:marLeft w:val="0"/>
              <w:marRight w:val="0"/>
              <w:marTop w:val="0"/>
              <w:marBottom w:val="0"/>
              <w:divBdr>
                <w:top w:val="none" w:sz="0" w:space="0" w:color="auto"/>
                <w:left w:val="none" w:sz="0" w:space="0" w:color="auto"/>
                <w:bottom w:val="none" w:sz="0" w:space="0" w:color="auto"/>
                <w:right w:val="none" w:sz="0" w:space="0" w:color="auto"/>
              </w:divBdr>
            </w:div>
            <w:div w:id="370766704">
              <w:marLeft w:val="0"/>
              <w:marRight w:val="0"/>
              <w:marTop w:val="0"/>
              <w:marBottom w:val="0"/>
              <w:divBdr>
                <w:top w:val="none" w:sz="0" w:space="0" w:color="auto"/>
                <w:left w:val="none" w:sz="0" w:space="0" w:color="auto"/>
                <w:bottom w:val="none" w:sz="0" w:space="0" w:color="auto"/>
                <w:right w:val="none" w:sz="0" w:space="0" w:color="auto"/>
              </w:divBdr>
              <w:divsChild>
                <w:div w:id="918364770">
                  <w:marLeft w:val="0"/>
                  <w:marRight w:val="0"/>
                  <w:marTop w:val="0"/>
                  <w:marBottom w:val="0"/>
                  <w:divBdr>
                    <w:top w:val="none" w:sz="0" w:space="0" w:color="auto"/>
                    <w:left w:val="none" w:sz="0" w:space="0" w:color="auto"/>
                    <w:bottom w:val="none" w:sz="0" w:space="0" w:color="auto"/>
                    <w:right w:val="none" w:sz="0" w:space="0" w:color="auto"/>
                  </w:divBdr>
                </w:div>
                <w:div w:id="5651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5711">
          <w:marLeft w:val="0"/>
          <w:marRight w:val="0"/>
          <w:marTop w:val="0"/>
          <w:marBottom w:val="0"/>
          <w:divBdr>
            <w:top w:val="none" w:sz="0" w:space="0" w:color="auto"/>
            <w:left w:val="none" w:sz="0" w:space="0" w:color="auto"/>
            <w:bottom w:val="none" w:sz="0" w:space="0" w:color="auto"/>
            <w:right w:val="none" w:sz="0" w:space="0" w:color="auto"/>
          </w:divBdr>
        </w:div>
      </w:divsChild>
    </w:div>
    <w:div w:id="316954092">
      <w:bodyDiv w:val="1"/>
      <w:marLeft w:val="0"/>
      <w:marRight w:val="0"/>
      <w:marTop w:val="0"/>
      <w:marBottom w:val="0"/>
      <w:divBdr>
        <w:top w:val="none" w:sz="0" w:space="0" w:color="auto"/>
        <w:left w:val="none" w:sz="0" w:space="0" w:color="auto"/>
        <w:bottom w:val="none" w:sz="0" w:space="0" w:color="auto"/>
        <w:right w:val="none" w:sz="0" w:space="0" w:color="auto"/>
      </w:divBdr>
    </w:div>
    <w:div w:id="847912552">
      <w:bodyDiv w:val="1"/>
      <w:marLeft w:val="0"/>
      <w:marRight w:val="0"/>
      <w:marTop w:val="0"/>
      <w:marBottom w:val="0"/>
      <w:divBdr>
        <w:top w:val="none" w:sz="0" w:space="0" w:color="auto"/>
        <w:left w:val="none" w:sz="0" w:space="0" w:color="auto"/>
        <w:bottom w:val="none" w:sz="0" w:space="0" w:color="auto"/>
        <w:right w:val="none" w:sz="0" w:space="0" w:color="auto"/>
      </w:divBdr>
    </w:div>
    <w:div w:id="980960293">
      <w:bodyDiv w:val="1"/>
      <w:marLeft w:val="0"/>
      <w:marRight w:val="0"/>
      <w:marTop w:val="0"/>
      <w:marBottom w:val="0"/>
      <w:divBdr>
        <w:top w:val="none" w:sz="0" w:space="0" w:color="auto"/>
        <w:left w:val="none" w:sz="0" w:space="0" w:color="auto"/>
        <w:bottom w:val="none" w:sz="0" w:space="0" w:color="auto"/>
        <w:right w:val="none" w:sz="0" w:space="0" w:color="auto"/>
      </w:divBdr>
    </w:div>
    <w:div w:id="1081171665">
      <w:bodyDiv w:val="1"/>
      <w:marLeft w:val="0"/>
      <w:marRight w:val="0"/>
      <w:marTop w:val="0"/>
      <w:marBottom w:val="0"/>
      <w:divBdr>
        <w:top w:val="none" w:sz="0" w:space="0" w:color="auto"/>
        <w:left w:val="none" w:sz="0" w:space="0" w:color="auto"/>
        <w:bottom w:val="none" w:sz="0" w:space="0" w:color="auto"/>
        <w:right w:val="none" w:sz="0" w:space="0" w:color="auto"/>
      </w:divBdr>
    </w:div>
    <w:div w:id="1497182040">
      <w:bodyDiv w:val="1"/>
      <w:marLeft w:val="0"/>
      <w:marRight w:val="0"/>
      <w:marTop w:val="0"/>
      <w:marBottom w:val="0"/>
      <w:divBdr>
        <w:top w:val="none" w:sz="0" w:space="0" w:color="auto"/>
        <w:left w:val="none" w:sz="0" w:space="0" w:color="auto"/>
        <w:bottom w:val="none" w:sz="0" w:space="0" w:color="auto"/>
        <w:right w:val="none" w:sz="0" w:space="0" w:color="auto"/>
      </w:divBdr>
    </w:div>
    <w:div w:id="1507132601">
      <w:bodyDiv w:val="1"/>
      <w:marLeft w:val="0"/>
      <w:marRight w:val="0"/>
      <w:marTop w:val="0"/>
      <w:marBottom w:val="0"/>
      <w:divBdr>
        <w:top w:val="none" w:sz="0" w:space="0" w:color="auto"/>
        <w:left w:val="none" w:sz="0" w:space="0" w:color="auto"/>
        <w:bottom w:val="none" w:sz="0" w:space="0" w:color="auto"/>
        <w:right w:val="none" w:sz="0" w:space="0" w:color="auto"/>
      </w:divBdr>
    </w:div>
    <w:div w:id="1524368141">
      <w:bodyDiv w:val="1"/>
      <w:marLeft w:val="0"/>
      <w:marRight w:val="0"/>
      <w:marTop w:val="0"/>
      <w:marBottom w:val="0"/>
      <w:divBdr>
        <w:top w:val="none" w:sz="0" w:space="0" w:color="auto"/>
        <w:left w:val="none" w:sz="0" w:space="0" w:color="auto"/>
        <w:bottom w:val="none" w:sz="0" w:space="0" w:color="auto"/>
        <w:right w:val="none" w:sz="0" w:space="0" w:color="auto"/>
      </w:divBdr>
    </w:div>
    <w:div w:id="1989701473">
      <w:bodyDiv w:val="1"/>
      <w:marLeft w:val="0"/>
      <w:marRight w:val="0"/>
      <w:marTop w:val="0"/>
      <w:marBottom w:val="0"/>
      <w:divBdr>
        <w:top w:val="none" w:sz="0" w:space="0" w:color="auto"/>
        <w:left w:val="none" w:sz="0" w:space="0" w:color="auto"/>
        <w:bottom w:val="none" w:sz="0" w:space="0" w:color="auto"/>
        <w:right w:val="none" w:sz="0" w:space="0" w:color="auto"/>
      </w:divBdr>
    </w:div>
    <w:div w:id="204297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5</Pages>
  <Words>1549</Words>
  <Characters>8830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51</cp:revision>
  <cp:lastPrinted>2017-07-26T12:56:00Z</cp:lastPrinted>
  <dcterms:created xsi:type="dcterms:W3CDTF">2017-07-26T08:04:00Z</dcterms:created>
  <dcterms:modified xsi:type="dcterms:W3CDTF">2017-08-10T06:37:00Z</dcterms:modified>
</cp:coreProperties>
</file>